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7C43" w14:textId="7B13DC71" w:rsidR="007F780F" w:rsidRDefault="001F073F" w:rsidP="007F780F">
      <w:pPr>
        <w:ind w:left="-28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FCDFC0" wp14:editId="5D9B21E3">
                <wp:simplePos x="0" y="0"/>
                <wp:positionH relativeFrom="column">
                  <wp:posOffset>4998769</wp:posOffset>
                </wp:positionH>
                <wp:positionV relativeFrom="paragraph">
                  <wp:posOffset>208768</wp:posOffset>
                </wp:positionV>
                <wp:extent cx="1345223" cy="483577"/>
                <wp:effectExtent l="0" t="0" r="762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E6139" w14:textId="69ECF293" w:rsidR="001F073F" w:rsidRPr="001F073F" w:rsidRDefault="001F073F" w:rsidP="001F073F">
                            <w:pPr>
                              <w:jc w:val="right"/>
                              <w:rPr>
                                <w:color w:val="1F4E79" w:themeColor="accent5" w:themeShade="80"/>
                              </w:rPr>
                            </w:pPr>
                            <w:r w:rsidRPr="00AF2DA7">
                              <w:rPr>
                                <w:color w:val="1F4E79" w:themeColor="accent5" w:themeShade="80"/>
                              </w:rPr>
                              <w:t>20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C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93.6pt;margin-top:16.45pt;width:105.9pt;height:3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" fillcolor="white [3201]" stroked="f" strokeweight=".5pt">
                <v:textbox>
                  <w:txbxContent>
                    <w:p w14:paraId="183E6139" w14:textId="69ECF293" w:rsidR="001F073F" w:rsidRPr="001F073F" w:rsidRDefault="001F073F" w:rsidP="001F073F">
                      <w:pPr>
                        <w:jc w:val="right"/>
                        <w:rPr>
                          <w:color w:val="1F4E79" w:themeColor="accent5" w:themeShade="80"/>
                        </w:rPr>
                      </w:pPr>
                      <w:r w:rsidRPr="00AF2DA7">
                        <w:rPr>
                          <w:color w:val="1F4E79" w:themeColor="accent5" w:themeShade="80"/>
                        </w:rPr>
                        <w:t>20 mai 2021</w:t>
                      </w:r>
                    </w:p>
                  </w:txbxContent>
                </v:textbox>
              </v:shape>
            </w:pict>
          </mc:Fallback>
        </mc:AlternateContent>
      </w:r>
      <w:r w:rsidR="00C875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6FC0C" wp14:editId="4639E97B">
                <wp:simplePos x="0" y="0"/>
                <wp:positionH relativeFrom="column">
                  <wp:posOffset>3574415</wp:posOffset>
                </wp:positionH>
                <wp:positionV relativeFrom="paragraph">
                  <wp:posOffset>1313180</wp:posOffset>
                </wp:positionV>
                <wp:extent cx="3365500" cy="29718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374E" w14:textId="03B7D00A" w:rsidR="003C708F" w:rsidRPr="00C8756F" w:rsidRDefault="00637EA1" w:rsidP="003C70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C8756F">
                              <w:rPr>
                                <w:rFonts w:ascii="Franklin Gothic Book" w:hAnsi="Franklin Gothic Boo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La CFE-CGC Air France dit </w:t>
                            </w:r>
                            <w:r w:rsidRPr="00C8756F">
                              <w:rPr>
                                <w:rFonts w:ascii="Franklin Gothic Book" w:hAnsi="Franklin Gothic Book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NON !</w:t>
                            </w:r>
                          </w:p>
                          <w:p w14:paraId="14DFD8EB" w14:textId="5370F39B" w:rsidR="003C708F" w:rsidRDefault="00637EA1" w:rsidP="00AF7E3F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La Direction 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C29D6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réuni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="00BC29D6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organisations </w:t>
                            </w:r>
                            <w:r w:rsidR="002D3420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syndicales PS</w:t>
                            </w:r>
                            <w:r w:rsidR="00BC29D6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, PNC et PNT pour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négocier</w:t>
                            </w:r>
                            <w:r w:rsidR="00D3145D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respectivement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leurs conventions collectives catégorielles afin d’intégrer la PFA dans le salaire et </w:t>
                            </w:r>
                            <w:r w:rsidR="00BC29D6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suspendre les 3 CA03 jusqu’au 31 décembre 2022. </w:t>
                            </w:r>
                          </w:p>
                          <w:p w14:paraId="75CAE7F7" w14:textId="236FE68C" w:rsidR="00915AC5" w:rsidRPr="00915AC5" w:rsidRDefault="00BC29D6" w:rsidP="00AF7E3F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Au d</w:t>
                            </w:r>
                            <w:r w:rsidR="001A73FA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épart</w:t>
                            </w:r>
                            <w:r w:rsidR="00D3145D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des négociations, d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eux mesures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identiques appliquées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aux</w:t>
                            </w:r>
                            <w:r w:rsidR="003C708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trois catégories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afin de partager les </w:t>
                            </w:r>
                            <w:r w:rsidR="00637EA1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efforts salariaux </w:t>
                            </w:r>
                            <w:r w:rsidR="00B12B74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d’économiser 120</w:t>
                            </w:r>
                            <w:r w:rsidR="00B12B74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millions </w:t>
                            </w:r>
                            <w:r w:rsidR="002D3420" w:rsidRPr="001F073F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F2387C"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2 ans.</w:t>
                            </w:r>
                          </w:p>
                          <w:p w14:paraId="4D6C0407" w14:textId="4E1C36E3" w:rsidR="007F780F" w:rsidRPr="00915AC5" w:rsidRDefault="007F780F" w:rsidP="00915AC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FC0C" id="Zone de texte 2" o:spid="_x0000_s1027" type="#_x0000_t202" style="position:absolute;left:0;text-align:left;margin-left:281.45pt;margin-top:103.4pt;width:265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" stroked="f">
                <v:textbox>
                  <w:txbxContent>
                    <w:p w14:paraId="0919374E" w14:textId="03B7D00A" w:rsidR="003C708F" w:rsidRPr="00C8756F" w:rsidRDefault="00637EA1" w:rsidP="003C708F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C8756F">
                        <w:rPr>
                          <w:rFonts w:ascii="Franklin Gothic Book" w:hAnsi="Franklin Gothic Book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La CFE-CGC Air France dit </w:t>
                      </w:r>
                      <w:r w:rsidRPr="00C8756F">
                        <w:rPr>
                          <w:rFonts w:ascii="Franklin Gothic Book" w:hAnsi="Franklin Gothic Book"/>
                          <w:b/>
                          <w:bCs/>
                          <w:color w:val="C00000"/>
                          <w:sz w:val="44"/>
                          <w:szCs w:val="44"/>
                        </w:rPr>
                        <w:t>NON !</w:t>
                      </w:r>
                    </w:p>
                    <w:p w14:paraId="14DFD8EB" w14:textId="5370F39B" w:rsidR="003C708F" w:rsidRDefault="00637EA1" w:rsidP="00AF7E3F">
                      <w:pPr>
                        <w:jc w:val="both"/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La Direction 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a </w:t>
                      </w:r>
                      <w:r w:rsidR="00BC29D6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réuni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les </w:t>
                      </w:r>
                      <w:r w:rsidR="00BC29D6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organisations </w:t>
                      </w:r>
                      <w:r w:rsidR="002D3420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syndicales PS</w:t>
                      </w:r>
                      <w:r w:rsidR="00BC29D6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, PNC et PNT pour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négocier</w:t>
                      </w:r>
                      <w:r w:rsidR="00D3145D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respectivement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leurs conventions collectives catégorielles afin d’intégrer la PFA dans le salaire et </w:t>
                      </w:r>
                      <w:r w:rsidR="00BC29D6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de 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suspendre les 3 CA03 jusqu’au 31 décembre 2022. </w:t>
                      </w:r>
                    </w:p>
                    <w:p w14:paraId="75CAE7F7" w14:textId="236FE68C" w:rsidR="00915AC5" w:rsidRPr="00915AC5" w:rsidRDefault="00BC29D6" w:rsidP="00AF7E3F">
                      <w:pPr>
                        <w:jc w:val="both"/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Au d</w:t>
                      </w:r>
                      <w:r w:rsidR="001A73FA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épart</w:t>
                      </w:r>
                      <w:r w:rsidR="00D3145D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des négociations, d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eux mesures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identiques appliquées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aux</w:t>
                      </w:r>
                      <w:r w:rsidR="003C708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trois catégories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afin de partager les </w:t>
                      </w:r>
                      <w:r w:rsidR="00637EA1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efforts salariaux </w:t>
                      </w:r>
                      <w:r w:rsidR="00B12B74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et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d’économiser 120</w:t>
                      </w:r>
                      <w:r w:rsidR="00B12B74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millions </w:t>
                      </w:r>
                      <w:r w:rsidR="002D3420" w:rsidRPr="001F073F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€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en </w:t>
                      </w:r>
                      <w:r w:rsidR="00F2387C"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2 ans.</w:t>
                      </w:r>
                    </w:p>
                    <w:p w14:paraId="4D6C0407" w14:textId="4E1C36E3" w:rsidR="007F780F" w:rsidRPr="00915AC5" w:rsidRDefault="007F780F" w:rsidP="00915AC5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80F">
        <w:rPr>
          <w:noProof/>
          <w:lang w:eastAsia="fr-FR"/>
        </w:rPr>
        <w:drawing>
          <wp:inline distT="0" distB="0" distL="0" distR="0" wp14:anchorId="0FE9BFCA" wp14:editId="2F0E7FDB">
            <wp:extent cx="990281" cy="1384300"/>
            <wp:effectExtent l="0" t="0" r="63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02" cy="13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FC1C" w14:textId="6EEEA077" w:rsidR="007F780F" w:rsidRDefault="001A73FA" w:rsidP="001A73FA">
      <w:pPr>
        <w:ind w:left="-284"/>
        <w:jc w:val="both"/>
      </w:pPr>
      <w:r w:rsidRPr="003C708F">
        <w:rPr>
          <w:noProof/>
          <w:lang w:eastAsia="fr-FR"/>
        </w:rPr>
        <w:drawing>
          <wp:inline distT="0" distB="0" distL="0" distR="0" wp14:anchorId="27508938" wp14:editId="57ACEB6E">
            <wp:extent cx="3617595" cy="252095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7083" cy="252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DCAE" w14:textId="77777777" w:rsidR="001A73FA" w:rsidRDefault="001A73FA" w:rsidP="00517F20">
      <w:pPr>
        <w:jc w:val="both"/>
      </w:pPr>
    </w:p>
    <w:p w14:paraId="4F826731" w14:textId="720DAAC6" w:rsidR="00915AC5" w:rsidRPr="00C8756F" w:rsidRDefault="001A73FA" w:rsidP="00F62609">
      <w:pPr>
        <w:ind w:left="-284"/>
        <w:jc w:val="center"/>
        <w:rPr>
          <w:b/>
          <w:bCs/>
          <w:sz w:val="32"/>
          <w:szCs w:val="32"/>
        </w:rPr>
      </w:pPr>
      <w:r w:rsidRPr="00C8756F">
        <w:rPr>
          <w:b/>
          <w:bCs/>
          <w:color w:val="C00000"/>
          <w:sz w:val="32"/>
          <w:szCs w:val="32"/>
        </w:rPr>
        <w:t>Résultat</w:t>
      </w:r>
      <w:r w:rsidR="00F62609" w:rsidRPr="00C8756F">
        <w:rPr>
          <w:b/>
          <w:bCs/>
          <w:color w:val="C00000"/>
          <w:sz w:val="32"/>
          <w:szCs w:val="32"/>
        </w:rPr>
        <w:t xml:space="preserve"> </w:t>
      </w:r>
      <w:r w:rsidRPr="00C8756F">
        <w:rPr>
          <w:b/>
          <w:bCs/>
          <w:color w:val="C00000"/>
          <w:sz w:val="32"/>
          <w:szCs w:val="32"/>
        </w:rPr>
        <w:t xml:space="preserve">: </w:t>
      </w:r>
      <w:r w:rsidR="00BC29D6">
        <w:rPr>
          <w:b/>
          <w:bCs/>
          <w:color w:val="C00000"/>
          <w:sz w:val="32"/>
          <w:szCs w:val="32"/>
        </w:rPr>
        <w:t xml:space="preserve">des </w:t>
      </w:r>
      <w:r w:rsidR="00BC29D6" w:rsidRPr="00BC29D6">
        <w:rPr>
          <w:b/>
          <w:bCs/>
          <w:caps/>
          <w:color w:val="C00000"/>
          <w:sz w:val="32"/>
          <w:szCs w:val="32"/>
        </w:rPr>
        <w:t>efforts d</w:t>
      </w:r>
      <w:r w:rsidR="00BC29D6" w:rsidRPr="00BC29D6">
        <w:rPr>
          <w:rFonts w:cstheme="minorHAnsi"/>
          <w:b/>
          <w:bCs/>
          <w:caps/>
          <w:color w:val="C00000"/>
          <w:sz w:val="32"/>
          <w:szCs w:val="32"/>
        </w:rPr>
        <w:t>É</w:t>
      </w:r>
      <w:r w:rsidR="00BC29D6" w:rsidRPr="00BC29D6">
        <w:rPr>
          <w:b/>
          <w:bCs/>
          <w:caps/>
          <w:color w:val="C00000"/>
          <w:sz w:val="32"/>
          <w:szCs w:val="32"/>
        </w:rPr>
        <w:t>s</w:t>
      </w:r>
      <w:r w:rsidR="00BC29D6" w:rsidRPr="00BC29D6">
        <w:rPr>
          <w:rFonts w:cstheme="minorHAnsi"/>
          <w:b/>
          <w:bCs/>
          <w:caps/>
          <w:color w:val="C00000"/>
          <w:sz w:val="32"/>
          <w:szCs w:val="32"/>
        </w:rPr>
        <w:t>É</w:t>
      </w:r>
      <w:r w:rsidR="00BC29D6" w:rsidRPr="00BC29D6">
        <w:rPr>
          <w:b/>
          <w:bCs/>
          <w:caps/>
          <w:color w:val="C00000"/>
          <w:sz w:val="32"/>
          <w:szCs w:val="32"/>
        </w:rPr>
        <w:t>quilibr</w:t>
      </w:r>
      <w:r w:rsidR="00BC29D6" w:rsidRPr="00BC29D6">
        <w:rPr>
          <w:rFonts w:cstheme="minorHAnsi"/>
          <w:b/>
          <w:bCs/>
          <w:caps/>
          <w:color w:val="C00000"/>
          <w:sz w:val="32"/>
          <w:szCs w:val="32"/>
        </w:rPr>
        <w:t>É</w:t>
      </w:r>
      <w:r w:rsidR="00BC29D6" w:rsidRPr="00BC29D6">
        <w:rPr>
          <w:b/>
          <w:bCs/>
          <w:caps/>
          <w:color w:val="C00000"/>
          <w:sz w:val="32"/>
          <w:szCs w:val="32"/>
        </w:rPr>
        <w:t>s</w:t>
      </w:r>
      <w:r w:rsidR="00F62609" w:rsidRPr="00C8756F">
        <w:rPr>
          <w:b/>
          <w:bCs/>
          <w:color w:val="C00000"/>
          <w:sz w:val="32"/>
          <w:szCs w:val="32"/>
        </w:rPr>
        <w:t xml:space="preserve"> qui</w:t>
      </w:r>
      <w:r w:rsidRPr="00C8756F">
        <w:rPr>
          <w:b/>
          <w:bCs/>
          <w:color w:val="C00000"/>
          <w:sz w:val="32"/>
          <w:szCs w:val="32"/>
        </w:rPr>
        <w:t xml:space="preserve"> reposent </w:t>
      </w:r>
      <w:r w:rsidR="0094632E">
        <w:rPr>
          <w:b/>
          <w:bCs/>
          <w:color w:val="C00000"/>
          <w:sz w:val="32"/>
          <w:szCs w:val="32"/>
        </w:rPr>
        <w:t>encore</w:t>
      </w:r>
      <w:r w:rsidRPr="00C8756F">
        <w:rPr>
          <w:b/>
          <w:bCs/>
          <w:color w:val="C00000"/>
          <w:sz w:val="32"/>
          <w:szCs w:val="32"/>
        </w:rPr>
        <w:t xml:space="preserve"> sur les mêmes catégories</w:t>
      </w:r>
      <w:r w:rsidR="0094632E">
        <w:rPr>
          <w:b/>
          <w:bCs/>
          <w:color w:val="C00000"/>
          <w:sz w:val="32"/>
          <w:szCs w:val="32"/>
        </w:rPr>
        <w:t xml:space="preserve"> de personnel</w:t>
      </w:r>
    </w:p>
    <w:p w14:paraId="569938A1" w14:textId="7E7D21D3" w:rsidR="00915AC5" w:rsidRDefault="001F073F" w:rsidP="00517F20">
      <w:pPr>
        <w:jc w:val="both"/>
      </w:pPr>
      <w:r w:rsidRPr="001A73FA">
        <w:rPr>
          <w:noProof/>
          <w:color w:val="C0000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E6B6A0" wp14:editId="4BA54584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3024505" cy="552450"/>
                <wp:effectExtent l="0" t="0" r="444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A825" w14:textId="6D334684" w:rsidR="001F6F88" w:rsidRPr="001F6F88" w:rsidRDefault="000E141B" w:rsidP="001F07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A9D18E"/>
                                <w:sz w:val="28"/>
                                <w:szCs w:val="28"/>
                              </w:rPr>
                            </w:pPr>
                            <w:r w:rsidRPr="002D3420">
                              <w:rPr>
                                <w:b/>
                                <w:bCs/>
                                <w:color w:val="A9D18E"/>
                              </w:rPr>
                              <w:t>A</w:t>
                            </w:r>
                            <w:r w:rsidR="002D3420" w:rsidRPr="002D3420">
                              <w:rPr>
                                <w:b/>
                                <w:bCs/>
                                <w:color w:val="A9D18E"/>
                              </w:rPr>
                              <w:t>venant N</w:t>
                            </w:r>
                            <w:r w:rsidRPr="002D3420">
                              <w:rPr>
                                <w:b/>
                                <w:bCs/>
                                <w:color w:val="A9D18E"/>
                              </w:rPr>
                              <w:t xml:space="preserve">°7 </w:t>
                            </w:r>
                            <w:r w:rsidR="002D3420" w:rsidRPr="002D3420">
                              <w:rPr>
                                <w:b/>
                                <w:bCs/>
                                <w:color w:val="A9D18E"/>
                              </w:rPr>
                              <w:t>à la Convention d’Entreprise du Personnel au</w:t>
                            </w:r>
                            <w:r w:rsidR="002D3420" w:rsidRPr="001F073F">
                              <w:rPr>
                                <w:b/>
                                <w:bCs/>
                                <w:color w:val="A9D18E"/>
                              </w:rPr>
                              <w:t xml:space="preserve">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B6A0" id="_x0000_s1028" type="#_x0000_t202" style="position:absolute;left:0;text-align:left;margin-left:3.1pt;margin-top:.5pt;width:238.1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" stroked="f">
                <v:textbox>
                  <w:txbxContent>
                    <w:p w14:paraId="028EA825" w14:textId="6D334684" w:rsidR="001F6F88" w:rsidRPr="001F6F88" w:rsidRDefault="000E141B" w:rsidP="001F073F">
                      <w:pPr>
                        <w:spacing w:after="0" w:line="240" w:lineRule="auto"/>
                        <w:rPr>
                          <w:b/>
                          <w:bCs/>
                          <w:color w:val="A9D18E"/>
                          <w:sz w:val="28"/>
                          <w:szCs w:val="28"/>
                        </w:rPr>
                      </w:pPr>
                      <w:r w:rsidRPr="002D3420">
                        <w:rPr>
                          <w:b/>
                          <w:bCs/>
                          <w:color w:val="A9D18E"/>
                        </w:rPr>
                        <w:t>A</w:t>
                      </w:r>
                      <w:r w:rsidR="002D3420" w:rsidRPr="002D3420">
                        <w:rPr>
                          <w:b/>
                          <w:bCs/>
                          <w:color w:val="A9D18E"/>
                        </w:rPr>
                        <w:t>venant N</w:t>
                      </w:r>
                      <w:r w:rsidRPr="002D3420">
                        <w:rPr>
                          <w:b/>
                          <w:bCs/>
                          <w:color w:val="A9D18E"/>
                        </w:rPr>
                        <w:t xml:space="preserve">°7 </w:t>
                      </w:r>
                      <w:r w:rsidR="002D3420" w:rsidRPr="002D3420">
                        <w:rPr>
                          <w:b/>
                          <w:bCs/>
                          <w:color w:val="A9D18E"/>
                        </w:rPr>
                        <w:t>à la Convention d’Entreprise du Personnel au</w:t>
                      </w:r>
                      <w:r w:rsidR="002D3420" w:rsidRPr="001F073F">
                        <w:rPr>
                          <w:b/>
                          <w:bCs/>
                          <w:color w:val="A9D18E"/>
                        </w:rPr>
                        <w:t xml:space="preserve"> 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D9B" w:rsidRPr="001A73FA">
        <w:rPr>
          <w:noProof/>
          <w:color w:val="C0000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744E16" wp14:editId="2673F36D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3152775" cy="234315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DDD6" w14:textId="73F909C6" w:rsidR="00B12B74" w:rsidRPr="006D650C" w:rsidRDefault="001F6F88" w:rsidP="0087033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Intégration de la </w:t>
                            </w:r>
                            <w:r w:rsidR="00CB4375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PFA</w:t>
                            </w:r>
                            <w:r w:rsidR="003D7457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11DC90AA" w14:textId="6276CDB0" w:rsidR="000E141B" w:rsidRPr="006D650C" w:rsidRDefault="003D7457" w:rsidP="000E141B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Le montant de la PFA sera 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 xml:space="preserve">réduit car en l’intégrant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dans le salaire mensuel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>, il sera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impacté par 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 xml:space="preserve">le taux d’AP de chacun. </w:t>
                            </w:r>
                          </w:p>
                          <w:p w14:paraId="011757DD" w14:textId="4313AAA9" w:rsidR="00AF7E3F" w:rsidRPr="006D650C" w:rsidRDefault="00AF7E3F" w:rsidP="0087033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Prime 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compensatrice de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120 </w:t>
                            </w:r>
                            <w:r w:rsidR="002D3420" w:rsidRPr="006D650C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</w:rPr>
                              <w:t>€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F62DE1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net d’impôts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par an pour 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un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salaire 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brut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inférieur 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à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56 000 </w:t>
                            </w:r>
                            <w:r w:rsidR="002D3420" w:rsidRPr="006D650C">
                              <w:rPr>
                                <w:rFonts w:cstheme="minorHAnsi"/>
                                <w:bCs/>
                                <w:color w:val="1F4E79" w:themeColor="accent5" w:themeShade="80"/>
                              </w:rPr>
                              <w:t>€.</w:t>
                            </w:r>
                          </w:p>
                          <w:p w14:paraId="433141F9" w14:textId="23CAAEA7" w:rsidR="00F62DE1" w:rsidRPr="006D650C" w:rsidRDefault="002D3420" w:rsidP="00F62D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Suspension des 3 CA03</w:t>
                            </w:r>
                            <w:r w:rsidR="00F62DE1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5903688F" w14:textId="337CC6F4" w:rsidR="001F6F88" w:rsidRPr="006D650C" w:rsidRDefault="002D3420" w:rsidP="002D3420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Les 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 xml:space="preserve">3 CA03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seront 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>supprimés en 2021. Pour 2022, la mesure s’appliquera sauf si le taux d’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AP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réalisé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 xml:space="preserve"> sur l’ensemble du premier trimestre 2022, calculé globalement pour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le PS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>, était inférieur à 20%.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4E16" id="_x0000_s1029" type="#_x0000_t202" style="position:absolute;left:0;text-align:left;margin-left:0;margin-top:39.65pt;width:248.25pt;height:18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" stroked="f">
                <v:textbox>
                  <w:txbxContent>
                    <w:p w14:paraId="0B19DDD6" w14:textId="73F909C6" w:rsidR="00B12B74" w:rsidRPr="006D650C" w:rsidRDefault="001F6F88" w:rsidP="0087033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Intégration de la </w:t>
                      </w:r>
                      <w:r w:rsidR="00CB4375" w:rsidRPr="006D650C">
                        <w:rPr>
                          <w:b/>
                          <w:bCs/>
                          <w:color w:val="1F4E79" w:themeColor="accent5" w:themeShade="80"/>
                        </w:rPr>
                        <w:t>PFA</w:t>
                      </w:r>
                      <w:r w:rsidR="003D7457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11DC90AA" w14:textId="6276CDB0" w:rsidR="000E141B" w:rsidRPr="006D650C" w:rsidRDefault="003D7457" w:rsidP="000E141B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Le montant de la PFA sera 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 xml:space="preserve">réduit car en l’intégrant </w:t>
                      </w:r>
                      <w:r w:rsidRPr="006D650C">
                        <w:rPr>
                          <w:color w:val="1F4E79" w:themeColor="accent5" w:themeShade="80"/>
                        </w:rPr>
                        <w:t>dans le salaire mensuel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>, il sera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impacté par 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 xml:space="preserve">le taux d’AP de chacun. </w:t>
                      </w:r>
                    </w:p>
                    <w:p w14:paraId="011757DD" w14:textId="4313AAA9" w:rsidR="00AF7E3F" w:rsidRPr="006D650C" w:rsidRDefault="00AF7E3F" w:rsidP="0087033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Prime 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>compensatrice de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120 </w:t>
                      </w:r>
                      <w:r w:rsidR="002D3420" w:rsidRPr="006D650C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</w:rPr>
                        <w:t>€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F62DE1" w:rsidRPr="006D650C">
                        <w:rPr>
                          <w:bCs/>
                          <w:color w:val="1F4E79" w:themeColor="accent5" w:themeShade="80"/>
                        </w:rPr>
                        <w:t xml:space="preserve">net d’impôts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par an pour 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un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salaire 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brut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inférieur 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à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56 000 </w:t>
                      </w:r>
                      <w:r w:rsidR="002D3420" w:rsidRPr="006D650C">
                        <w:rPr>
                          <w:rFonts w:cstheme="minorHAnsi"/>
                          <w:bCs/>
                          <w:color w:val="1F4E79" w:themeColor="accent5" w:themeShade="80"/>
                        </w:rPr>
                        <w:t>€.</w:t>
                      </w:r>
                    </w:p>
                    <w:p w14:paraId="433141F9" w14:textId="23CAAEA7" w:rsidR="00F62DE1" w:rsidRPr="006D650C" w:rsidRDefault="002D3420" w:rsidP="00F62D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Suspension des 3 CA03</w:t>
                      </w:r>
                      <w:r w:rsidR="00F62DE1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5903688F" w14:textId="337CC6F4" w:rsidR="001F6F88" w:rsidRPr="006D650C" w:rsidRDefault="002D3420" w:rsidP="002D3420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Les 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 xml:space="preserve">3 CA03 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seront 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>supprimés en 2021. Pour 2022, la mesure s’appliquera sauf si le taux d’</w:t>
                      </w:r>
                      <w:r w:rsidRPr="006D650C">
                        <w:rPr>
                          <w:color w:val="1F4E79" w:themeColor="accent5" w:themeShade="80"/>
                        </w:rPr>
                        <w:t>AP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réalisé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 xml:space="preserve"> sur l’ensemble du premier trimestre 2022, calculé globalement pour </w:t>
                      </w:r>
                      <w:r w:rsidRPr="006D650C">
                        <w:rPr>
                          <w:color w:val="1F4E79" w:themeColor="accent5" w:themeShade="80"/>
                        </w:rPr>
                        <w:t>le PS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>, était inférieur à 20%.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D9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F4DA87" wp14:editId="7DBF8053">
                <wp:simplePos x="0" y="0"/>
                <wp:positionH relativeFrom="column">
                  <wp:posOffset>3793490</wp:posOffset>
                </wp:positionH>
                <wp:positionV relativeFrom="paragraph">
                  <wp:posOffset>684530</wp:posOffset>
                </wp:positionV>
                <wp:extent cx="3086100" cy="2324100"/>
                <wp:effectExtent l="0" t="0" r="0" b="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6C78" w14:textId="3CC77077" w:rsidR="004139C8" w:rsidRPr="006D650C" w:rsidRDefault="004139C8" w:rsidP="004139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Intégration de la PFA </w:t>
                            </w:r>
                          </w:p>
                          <w:p w14:paraId="4C2B1C12" w14:textId="756F4D37" w:rsidR="004139C8" w:rsidRPr="006D650C" w:rsidRDefault="004139C8" w:rsidP="004139C8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Le montant de la PFA sera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 xml:space="preserve"> réduit car en l’intégrant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dans le salaire mensuel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>, il sera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impacté par</w:t>
                            </w:r>
                            <w:r w:rsidR="002D3420" w:rsidRPr="006D650C">
                              <w:rPr>
                                <w:color w:val="1F4E79" w:themeColor="accent5" w:themeShade="80"/>
                              </w:rPr>
                              <w:t xml:space="preserve"> le taux d’AP de chacun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. </w:t>
                            </w:r>
                          </w:p>
                          <w:p w14:paraId="679F5E14" w14:textId="2A7AC63C" w:rsidR="004139C8" w:rsidRPr="006D650C" w:rsidRDefault="004139C8" w:rsidP="004139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Prime 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compensatrice de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120 </w:t>
                            </w:r>
                            <w:r w:rsidR="002D3420" w:rsidRPr="006D650C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</w:rPr>
                              <w:t xml:space="preserve">€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>net d’impôts par an pour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 un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 salaire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 brut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 inférieur </w:t>
                            </w:r>
                            <w:r w:rsidR="002D3420"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à </w:t>
                            </w:r>
                            <w:r w:rsidRPr="006D650C">
                              <w:rPr>
                                <w:bCs/>
                                <w:color w:val="1F4E79" w:themeColor="accent5" w:themeShade="80"/>
                              </w:rPr>
                              <w:t xml:space="preserve">56 000 </w:t>
                            </w:r>
                            <w:r w:rsidR="002D3420" w:rsidRPr="006D650C">
                              <w:rPr>
                                <w:rFonts w:cstheme="minorHAnsi"/>
                                <w:bCs/>
                                <w:color w:val="1F4E79" w:themeColor="accent5" w:themeShade="80"/>
                              </w:rPr>
                              <w:t>€.</w:t>
                            </w:r>
                          </w:p>
                          <w:p w14:paraId="34C20104" w14:textId="2087CF8A" w:rsidR="004139C8" w:rsidRPr="006D650C" w:rsidRDefault="00742D9B" w:rsidP="004139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Suspension de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4139C8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3 CA 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Hiver sur un total 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de </w:t>
                            </w:r>
                            <w:r w:rsidR="002D342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4</w:t>
                            </w:r>
                          </w:p>
                          <w:p w14:paraId="625F8204" w14:textId="34D1B980" w:rsidR="004139C8" w:rsidRPr="006D650C" w:rsidRDefault="004139C8" w:rsidP="00742D9B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Ils seront supprimés en 2021. Pour 2022, la mesure s’appliquera sauf si le taux d’activité partielle opérationnel constaté sur l’ensemble du premier trimestre 2022, calculé globalement pour</w:t>
                            </w:r>
                            <w:r w:rsidR="00742D9B" w:rsidRPr="006D650C">
                              <w:rPr>
                                <w:color w:val="1F4E79" w:themeColor="accent5" w:themeShade="80"/>
                              </w:rPr>
                              <w:t xml:space="preserve"> le PNC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, était inférieur à 20%.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DA87" id="Zone de texte 15" o:spid="_x0000_s1030" type="#_x0000_t202" style="position:absolute;left:0;text-align:left;margin-left:298.7pt;margin-top:53.9pt;width:243pt;height:18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" stroked="f">
                <v:textbox>
                  <w:txbxContent>
                    <w:p w14:paraId="3C816C78" w14:textId="3CC77077" w:rsidR="004139C8" w:rsidRPr="006D650C" w:rsidRDefault="004139C8" w:rsidP="004139C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Intégration de la PFA </w:t>
                      </w:r>
                    </w:p>
                    <w:p w14:paraId="4C2B1C12" w14:textId="756F4D37" w:rsidR="004139C8" w:rsidRPr="006D650C" w:rsidRDefault="004139C8" w:rsidP="004139C8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Le montant de la PFA sera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 xml:space="preserve"> réduit car en l’intégrant </w:t>
                      </w:r>
                      <w:r w:rsidRPr="006D650C">
                        <w:rPr>
                          <w:color w:val="1F4E79" w:themeColor="accent5" w:themeShade="80"/>
                        </w:rPr>
                        <w:t>dans le salaire mensuel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>, il sera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impacté par</w:t>
                      </w:r>
                      <w:r w:rsidR="002D3420" w:rsidRPr="006D650C">
                        <w:rPr>
                          <w:color w:val="1F4E79" w:themeColor="accent5" w:themeShade="80"/>
                        </w:rPr>
                        <w:t xml:space="preserve"> le taux d’AP de chacun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. </w:t>
                      </w:r>
                    </w:p>
                    <w:p w14:paraId="679F5E14" w14:textId="2A7AC63C" w:rsidR="004139C8" w:rsidRPr="006D650C" w:rsidRDefault="004139C8" w:rsidP="004139C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Prime 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>compensatrice de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120 </w:t>
                      </w:r>
                      <w:r w:rsidR="002D3420" w:rsidRPr="006D650C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</w:rPr>
                        <w:t xml:space="preserve">€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>net d’impôts par an pour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 un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 salaire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 brut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 inférieur </w:t>
                      </w:r>
                      <w:r w:rsidR="002D3420" w:rsidRPr="006D650C">
                        <w:rPr>
                          <w:bCs/>
                          <w:color w:val="1F4E79" w:themeColor="accent5" w:themeShade="80"/>
                        </w:rPr>
                        <w:t xml:space="preserve">à </w:t>
                      </w:r>
                      <w:r w:rsidRPr="006D650C">
                        <w:rPr>
                          <w:bCs/>
                          <w:color w:val="1F4E79" w:themeColor="accent5" w:themeShade="80"/>
                        </w:rPr>
                        <w:t xml:space="preserve">56 000 </w:t>
                      </w:r>
                      <w:r w:rsidR="002D3420" w:rsidRPr="006D650C">
                        <w:rPr>
                          <w:rFonts w:cstheme="minorHAnsi"/>
                          <w:bCs/>
                          <w:color w:val="1F4E79" w:themeColor="accent5" w:themeShade="80"/>
                        </w:rPr>
                        <w:t>€.</w:t>
                      </w:r>
                    </w:p>
                    <w:p w14:paraId="34C20104" w14:textId="2087CF8A" w:rsidR="004139C8" w:rsidRPr="006D650C" w:rsidRDefault="00742D9B" w:rsidP="004139C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Suspension de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4139C8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3 CA 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Hiver sur un total 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de </w:t>
                      </w:r>
                      <w:r w:rsidR="002D3420" w:rsidRPr="006D650C">
                        <w:rPr>
                          <w:b/>
                          <w:bCs/>
                          <w:color w:val="1F4E79" w:themeColor="accent5" w:themeShade="80"/>
                        </w:rPr>
                        <w:t>4</w:t>
                      </w:r>
                    </w:p>
                    <w:p w14:paraId="625F8204" w14:textId="34D1B980" w:rsidR="004139C8" w:rsidRPr="006D650C" w:rsidRDefault="004139C8" w:rsidP="00742D9B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Ils seront supprimés en 2021. Pour 2022, la mesure s’appliquera sauf si le taux d’activité partielle opérationnel constaté sur l’ensemble du premier trimestre 2022, calculé globalement pour</w:t>
                      </w:r>
                      <w:r w:rsidR="00742D9B" w:rsidRPr="006D650C">
                        <w:rPr>
                          <w:color w:val="1F4E79" w:themeColor="accent5" w:themeShade="80"/>
                        </w:rPr>
                        <w:t xml:space="preserve"> le PNC</w:t>
                      </w:r>
                      <w:r w:rsidRPr="006D650C">
                        <w:rPr>
                          <w:color w:val="1F4E79" w:themeColor="accent5" w:themeShade="80"/>
                        </w:rPr>
                        <w:t>, était inférieur à 20%.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5F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F04C1D" wp14:editId="270DBE71">
                <wp:simplePos x="0" y="0"/>
                <wp:positionH relativeFrom="page">
                  <wp:posOffset>-676275</wp:posOffset>
                </wp:positionH>
                <wp:positionV relativeFrom="paragraph">
                  <wp:posOffset>1247775</wp:posOffset>
                </wp:positionV>
                <wp:extent cx="1746885" cy="333375"/>
                <wp:effectExtent l="1905" t="0" r="7620" b="762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68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D76B" w14:textId="6D716830" w:rsidR="00F62DE1" w:rsidRPr="001075F3" w:rsidRDefault="00F62DE1" w:rsidP="00F62DE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1075F3">
                              <w:rPr>
                                <w:b/>
                                <w:bCs/>
                                <w:smallCaps/>
                                <w:color w:val="92D050"/>
                                <w:sz w:val="32"/>
                                <w:szCs w:val="32"/>
                              </w:rPr>
                              <w:t>P</w:t>
                            </w:r>
                            <w:r w:rsidR="001075F3" w:rsidRPr="001075F3">
                              <w:rPr>
                                <w:b/>
                                <w:bCs/>
                                <w:smallCaps/>
                                <w:color w:val="92D050"/>
                                <w:sz w:val="32"/>
                                <w:szCs w:val="32"/>
                              </w:rPr>
                              <w:t>ersonnel</w:t>
                            </w:r>
                            <w:r w:rsidRPr="001075F3">
                              <w:rPr>
                                <w:b/>
                                <w:bCs/>
                                <w:smallCaps/>
                                <w:color w:val="92D050"/>
                                <w:sz w:val="32"/>
                                <w:szCs w:val="32"/>
                              </w:rPr>
                              <w:t>s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4C1D" id="_x0000_s1031" type="#_x0000_t202" style="position:absolute;left:0;text-align:left;margin-left:-53.25pt;margin-top:98.25pt;width:137.55pt;height:26.25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" stroked="f">
                <v:textbox>
                  <w:txbxContent>
                    <w:p w14:paraId="7A0FD76B" w14:textId="6D716830" w:rsidR="00F62DE1" w:rsidRPr="001075F3" w:rsidRDefault="00F62DE1" w:rsidP="00F62DE1">
                      <w:pPr>
                        <w:jc w:val="center"/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1075F3">
                        <w:rPr>
                          <w:b/>
                          <w:bCs/>
                          <w:smallCaps/>
                          <w:color w:val="92D050"/>
                          <w:sz w:val="32"/>
                          <w:szCs w:val="32"/>
                        </w:rPr>
                        <w:t>P</w:t>
                      </w:r>
                      <w:r w:rsidR="001075F3" w:rsidRPr="001075F3">
                        <w:rPr>
                          <w:b/>
                          <w:bCs/>
                          <w:smallCaps/>
                          <w:color w:val="92D050"/>
                          <w:sz w:val="32"/>
                          <w:szCs w:val="32"/>
                        </w:rPr>
                        <w:t>ersonnel</w:t>
                      </w:r>
                      <w:r w:rsidRPr="001075F3">
                        <w:rPr>
                          <w:b/>
                          <w:bCs/>
                          <w:smallCaps/>
                          <w:color w:val="92D050"/>
                          <w:sz w:val="32"/>
                          <w:szCs w:val="32"/>
                        </w:rPr>
                        <w:t>s Sol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3355" w:rsidRPr="00756900">
        <w:rPr>
          <w:noProof/>
          <w:color w:val="4472C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E6DDB" wp14:editId="7AB1BA64">
                <wp:simplePos x="0" y="0"/>
                <wp:positionH relativeFrom="margin">
                  <wp:posOffset>3663315</wp:posOffset>
                </wp:positionH>
                <wp:positionV relativeFrom="paragraph">
                  <wp:posOffset>147955</wp:posOffset>
                </wp:positionV>
                <wp:extent cx="222250" cy="2933700"/>
                <wp:effectExtent l="0" t="0" r="6350" b="0"/>
                <wp:wrapNone/>
                <wp:docPr id="26" name="Demi-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933700"/>
                        </a:xfrm>
                        <a:prstGeom prst="half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1FE6" id="Demi-cadre 26" o:spid="_x0000_s1026" style="position:absolute;margin-left:288.45pt;margin-top:11.65pt;width:17.5pt;height:23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" path="m,l222250,r-5612,74083l74083,74083r,1881727l,2933700,,xe" fillcolor="#4472c4" stroked="f" strokeweight="1pt">
                <v:stroke joinstyle="miter"/>
                <v:path arrowok="t" o:connecttype="custom" o:connectlocs="0,0;222250,0;216638,74083;74083,74083;74083,1955810;0,2933700;0,0" o:connectangles="0,0,0,0,0,0,0"/>
                <w10:wrap anchorx="margin"/>
              </v:shape>
            </w:pict>
          </mc:Fallback>
        </mc:AlternateContent>
      </w:r>
      <w:r w:rsidR="006733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F24E2C" wp14:editId="549F7C1D">
                <wp:simplePos x="0" y="0"/>
                <wp:positionH relativeFrom="column">
                  <wp:posOffset>3873500</wp:posOffset>
                </wp:positionH>
                <wp:positionV relativeFrom="paragraph">
                  <wp:posOffset>27305</wp:posOffset>
                </wp:positionV>
                <wp:extent cx="3111500" cy="64770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B855" w14:textId="1A4B4BD8" w:rsidR="000D3357" w:rsidRPr="004139C8" w:rsidRDefault="004139C8" w:rsidP="001F073F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472C4"/>
                              </w:rPr>
                            </w:pPr>
                            <w:r w:rsidRPr="004139C8">
                              <w:rPr>
                                <w:b/>
                                <w:bCs/>
                                <w:color w:val="4472C4"/>
                              </w:rPr>
                              <w:t>Avenant de révision de la convention d’entreprise du personnel navigant commercial relatif à des mesures conjoncturelles suite à la crise sanitaire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4E2C" id="_x0000_s1032" type="#_x0000_t202" style="position:absolute;left:0;text-align:left;margin-left:305pt;margin-top:2.15pt;width:245pt;height: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" stroked="f">
                <v:textbox>
                  <w:txbxContent>
                    <w:p w14:paraId="6DCEB855" w14:textId="1A4B4BD8" w:rsidR="000D3357" w:rsidRPr="004139C8" w:rsidRDefault="004139C8" w:rsidP="001F073F"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4472C4"/>
                        </w:rPr>
                      </w:pPr>
                      <w:r w:rsidRPr="004139C8">
                        <w:rPr>
                          <w:b/>
                          <w:bCs/>
                          <w:color w:val="4472C4"/>
                        </w:rPr>
                        <w:t>Avenant de révision de la convention d’entreprise du personnel navigant commercial relatif à des mesures conjoncturelles suite à la crise sanitaire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60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90973E" wp14:editId="38960274">
                <wp:simplePos x="0" y="0"/>
                <wp:positionH relativeFrom="leftMargin">
                  <wp:posOffset>3117215</wp:posOffset>
                </wp:positionH>
                <wp:positionV relativeFrom="paragraph">
                  <wp:posOffset>1195070</wp:posOffset>
                </wp:positionV>
                <wp:extent cx="1746885" cy="304800"/>
                <wp:effectExtent l="0" t="2857" r="2857" b="2858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68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F59D" w14:textId="36DDF797" w:rsidR="00756900" w:rsidRPr="00756900" w:rsidRDefault="00756900" w:rsidP="00756900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756900"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  <w:t>PNC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973E" id="_x0000_s1033" type="#_x0000_t202" style="position:absolute;left:0;text-align:left;margin-left:245.45pt;margin-top:94.1pt;width:137.55pt;height:24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" stroked="f">
                <v:textbox>
                  <w:txbxContent>
                    <w:p w14:paraId="1F6CF59D" w14:textId="36DDF797" w:rsidR="00756900" w:rsidRPr="00756900" w:rsidRDefault="00756900" w:rsidP="00756900">
                      <w:pPr>
                        <w:jc w:val="center"/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</w:pPr>
                      <w:r w:rsidRPr="00756900"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  <w:t>PNC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609" w:rsidRPr="001F6F88">
        <w:rPr>
          <w:noProof/>
          <w:color w:val="A9D18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7ED52" wp14:editId="69FE278F">
                <wp:simplePos x="0" y="0"/>
                <wp:positionH relativeFrom="margin">
                  <wp:posOffset>-120966</wp:posOffset>
                </wp:positionH>
                <wp:positionV relativeFrom="paragraph">
                  <wp:posOffset>149860</wp:posOffset>
                </wp:positionV>
                <wp:extent cx="228600" cy="2813050"/>
                <wp:effectExtent l="0" t="0" r="0" b="6350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13050"/>
                        </a:xfrm>
                        <a:prstGeom prst="halfFrame">
                          <a:avLst/>
                        </a:prstGeom>
                        <a:solidFill>
                          <a:srgbClr val="A9D1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BC27" id="Demi-cadre 5" o:spid="_x0000_s1026" style="position:absolute;margin-left:-9.5pt;margin-top:11.8pt;width:18pt;height:2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81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" path="m,l228600,r-6192,76199l76199,76199r,1799177l,2813050,,xe" fillcolor="#a9d18e" stroked="f" strokeweight="1pt">
                <v:stroke joinstyle="miter"/>
                <v:path arrowok="t" o:connecttype="custom" o:connectlocs="0,0;228600,0;222408,76199;76199,76199;76199,1875376;0,2813050;0,0" o:connectangles="0,0,0,0,0,0,0"/>
                <w10:wrap anchorx="margin"/>
              </v:shape>
            </w:pict>
          </mc:Fallback>
        </mc:AlternateContent>
      </w:r>
    </w:p>
    <w:p w14:paraId="3B4BADB4" w14:textId="77EC696D" w:rsidR="00F62609" w:rsidRDefault="00F62609" w:rsidP="00517F20">
      <w:pPr>
        <w:jc w:val="both"/>
      </w:pPr>
    </w:p>
    <w:p w14:paraId="62FD39DA" w14:textId="53216C42" w:rsidR="00F62609" w:rsidRDefault="00F62609" w:rsidP="00517F20">
      <w:pPr>
        <w:jc w:val="both"/>
      </w:pPr>
    </w:p>
    <w:p w14:paraId="72EDF264" w14:textId="50614A6E" w:rsidR="00F62609" w:rsidRDefault="00F62609" w:rsidP="00517F20">
      <w:pPr>
        <w:jc w:val="both"/>
      </w:pPr>
    </w:p>
    <w:p w14:paraId="17541B57" w14:textId="1FF7869F" w:rsidR="00F62609" w:rsidRDefault="00742D9B" w:rsidP="00517F2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1C5AF7" wp14:editId="7ECA4AD0">
                <wp:simplePos x="0" y="0"/>
                <wp:positionH relativeFrom="column">
                  <wp:posOffset>1764665</wp:posOffset>
                </wp:positionH>
                <wp:positionV relativeFrom="paragraph">
                  <wp:posOffset>6350</wp:posOffset>
                </wp:positionV>
                <wp:extent cx="3371850" cy="46355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638E" w14:textId="7C4D7F16" w:rsidR="000E141B" w:rsidRPr="00FD47D8" w:rsidRDefault="000E141B" w:rsidP="00FD47D8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D47D8">
                              <w:rPr>
                                <w:b/>
                                <w:bCs/>
                                <w:color w:val="C00000"/>
                              </w:rPr>
                              <w:t>Accord relatif à des mesures d’économies conjoncturelles Pilotes suite à la crise sanitaire</w:t>
                            </w:r>
                          </w:p>
                          <w:p w14:paraId="15C303E3" w14:textId="79363006" w:rsidR="001754A7" w:rsidRPr="00FD47D8" w:rsidRDefault="001754A7" w:rsidP="00FD47D8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5AF7" id="_x0000_s1034" type="#_x0000_t202" style="position:absolute;left:0;text-align:left;margin-left:138.95pt;margin-top:.5pt;width:265.5pt;height:3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" stroked="f">
                <v:textbox>
                  <w:txbxContent>
                    <w:p w14:paraId="5C56638E" w14:textId="7C4D7F16" w:rsidR="000E141B" w:rsidRPr="00FD47D8" w:rsidRDefault="000E141B" w:rsidP="00FD47D8">
                      <w:pPr>
                        <w:jc w:val="both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D47D8">
                        <w:rPr>
                          <w:b/>
                          <w:bCs/>
                          <w:color w:val="C00000"/>
                        </w:rPr>
                        <w:t>Accord relatif à des mesures d’économies conjoncturelles Pilotes suite à la crise sanitaire</w:t>
                      </w:r>
                    </w:p>
                    <w:p w14:paraId="15C303E3" w14:textId="79363006" w:rsidR="001754A7" w:rsidRPr="00FD47D8" w:rsidRDefault="001754A7" w:rsidP="00FD47D8">
                      <w:pPr>
                        <w:jc w:val="both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609" w:rsidRPr="001F6F88">
        <w:rPr>
          <w:noProof/>
          <w:color w:val="A9D18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69BA6" wp14:editId="429116C6">
                <wp:simplePos x="0" y="0"/>
                <wp:positionH relativeFrom="margin">
                  <wp:posOffset>1574165</wp:posOffset>
                </wp:positionH>
                <wp:positionV relativeFrom="paragraph">
                  <wp:posOffset>120649</wp:posOffset>
                </wp:positionV>
                <wp:extent cx="241300" cy="2143125"/>
                <wp:effectExtent l="0" t="0" r="6350" b="9525"/>
                <wp:wrapNone/>
                <wp:docPr id="21" name="Demi-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43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6AA" id="Demi-cadre 21" o:spid="_x0000_s1026" style="position:absolute;margin-left:123.95pt;margin-top:9.5pt;width:19pt;height:1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1300,21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" path="m,l241300,r-9056,80433l80433,80433r,1348324l,2143125,,xe" fillcolor="#c00000" stroked="f" strokeweight="1pt">
                <v:stroke joinstyle="miter"/>
                <v:path arrowok="t" o:connecttype="custom" o:connectlocs="0,0;241300,0;232244,80433;80433,80433;80433,1428757;0,2143125;0,0" o:connectangles="0,0,0,0,0,0,0"/>
                <w10:wrap anchorx="margin"/>
              </v:shape>
            </w:pict>
          </mc:Fallback>
        </mc:AlternateContent>
      </w:r>
    </w:p>
    <w:p w14:paraId="26302C1E" w14:textId="7D541F00" w:rsidR="00F62609" w:rsidRDefault="00F62609" w:rsidP="00517F2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B6C9458" wp14:editId="28E9D6B6">
                <wp:simplePos x="0" y="0"/>
                <wp:positionH relativeFrom="column">
                  <wp:posOffset>1802765</wp:posOffset>
                </wp:positionH>
                <wp:positionV relativeFrom="paragraph">
                  <wp:posOffset>168275</wp:posOffset>
                </wp:positionV>
                <wp:extent cx="3267075" cy="1562100"/>
                <wp:effectExtent l="0" t="0" r="952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59F0" w14:textId="394E3775" w:rsidR="00742D9B" w:rsidRPr="006D650C" w:rsidRDefault="00F62DE1" w:rsidP="00F62D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PAS </w:t>
                            </w:r>
                            <w:r w:rsidR="00742D9B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d’i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ntégration de la PFA </w:t>
                            </w:r>
                          </w:p>
                          <w:p w14:paraId="5BA44712" w14:textId="5E127F42" w:rsidR="00F62DE1" w:rsidRPr="006D650C" w:rsidRDefault="00742D9B" w:rsidP="00742D9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Aucun impact sur la PFA, quel que soit le taux d’AP.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7BEA327C" w14:textId="307E9729" w:rsidR="00F62DE1" w:rsidRPr="006D650C" w:rsidRDefault="00F62DE1" w:rsidP="00F62D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PAS de Prime </w:t>
                            </w:r>
                            <w:r w:rsidR="00742D9B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compensatrice de 120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742D9B" w:rsidRPr="006D650C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</w:rPr>
                              <w:t>€</w:t>
                            </w:r>
                          </w:p>
                          <w:p w14:paraId="0AB66B5D" w14:textId="16098C81" w:rsidR="00F62DE1" w:rsidRPr="006D650C" w:rsidRDefault="00F62DE1" w:rsidP="00F62D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PAS de </w:t>
                            </w:r>
                            <w:r w:rsidR="00742D9B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suspension de 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CA</w:t>
                            </w:r>
                          </w:p>
                          <w:p w14:paraId="53A6DEBF" w14:textId="1DFE8980" w:rsidR="00F62DE1" w:rsidRPr="006D650C" w:rsidRDefault="00742D9B" w:rsidP="00F62DE1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Pour les PNT LC, les </w:t>
                            </w:r>
                            <w:r w:rsidR="00F62DE1" w:rsidRPr="006D650C">
                              <w:rPr>
                                <w:color w:val="1F4E79" w:themeColor="accent5" w:themeShade="80"/>
                              </w:rPr>
                              <w:t xml:space="preserve">6 jours d’inactivité semestriels passeront à 12 jours d’inactivité annuels </w:t>
                            </w:r>
                          </w:p>
                          <w:p w14:paraId="48EDAAF2" w14:textId="2A8E1E06" w:rsidR="00742D9B" w:rsidRPr="006D650C" w:rsidRDefault="00742D9B" w:rsidP="00F62DE1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Pour les PNT MC, 1 jour d’inactivité, supprimé par l’accord de février 2019, ne sera pas restitué</w:t>
                            </w:r>
                          </w:p>
                          <w:p w14:paraId="04C0C32F" w14:textId="7ACD61D2" w:rsidR="00F62DE1" w:rsidRPr="002872B0" w:rsidRDefault="00F62DE1" w:rsidP="00F62DE1">
                            <w:pPr>
                              <w:spacing w:after="0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10732389" w14:textId="6F4D33DB" w:rsidR="00F62DE1" w:rsidRPr="004633B6" w:rsidRDefault="00F62DE1" w:rsidP="00F62DE1">
                            <w:pPr>
                              <w:spacing w:after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B5043A5" w14:textId="77777777" w:rsidR="000E141B" w:rsidRDefault="000E141B" w:rsidP="000E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9458" id="_x0000_s1035" type="#_x0000_t202" style="position:absolute;left:0;text-align:left;margin-left:141.95pt;margin-top:13.25pt;width:257.25pt;height:12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" stroked="f">
                <v:textbox>
                  <w:txbxContent>
                    <w:p w14:paraId="50C559F0" w14:textId="394E3775" w:rsidR="00742D9B" w:rsidRPr="006D650C" w:rsidRDefault="00F62DE1" w:rsidP="00F62D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PAS </w:t>
                      </w:r>
                      <w:r w:rsidR="00742D9B" w:rsidRPr="006D650C">
                        <w:rPr>
                          <w:b/>
                          <w:bCs/>
                          <w:color w:val="1F4E79" w:themeColor="accent5" w:themeShade="80"/>
                        </w:rPr>
                        <w:t>d’i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ntégration de la PFA </w:t>
                      </w:r>
                    </w:p>
                    <w:p w14:paraId="5BA44712" w14:textId="5E127F42" w:rsidR="00F62DE1" w:rsidRPr="006D650C" w:rsidRDefault="00742D9B" w:rsidP="00742D9B">
                      <w:p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Aucun impact sur la PFA, quel que soit le taux d’AP.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</w:p>
                    <w:p w14:paraId="7BEA327C" w14:textId="307E9729" w:rsidR="00F62DE1" w:rsidRPr="006D650C" w:rsidRDefault="00F62DE1" w:rsidP="00F62D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PAS de Prime </w:t>
                      </w:r>
                      <w:r w:rsidR="00742D9B" w:rsidRPr="006D650C">
                        <w:rPr>
                          <w:b/>
                          <w:bCs/>
                          <w:color w:val="1F4E79" w:themeColor="accent5" w:themeShade="80"/>
                        </w:rPr>
                        <w:t>compensatrice de 120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742D9B" w:rsidRPr="006D650C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</w:rPr>
                        <w:t>€</w:t>
                      </w:r>
                    </w:p>
                    <w:p w14:paraId="0AB66B5D" w14:textId="16098C81" w:rsidR="00F62DE1" w:rsidRPr="006D650C" w:rsidRDefault="00F62DE1" w:rsidP="00F62D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PAS de </w:t>
                      </w:r>
                      <w:r w:rsidR="00742D9B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suspension de 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CA</w:t>
                      </w:r>
                    </w:p>
                    <w:p w14:paraId="53A6DEBF" w14:textId="1DFE8980" w:rsidR="00F62DE1" w:rsidRPr="006D650C" w:rsidRDefault="00742D9B" w:rsidP="00F62DE1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Pour les PNT LC, les </w:t>
                      </w:r>
                      <w:r w:rsidR="00F62DE1" w:rsidRPr="006D650C">
                        <w:rPr>
                          <w:color w:val="1F4E79" w:themeColor="accent5" w:themeShade="80"/>
                        </w:rPr>
                        <w:t xml:space="preserve">6 jours d’inactivité semestriels passeront à 12 jours d’inactivité annuels </w:t>
                      </w:r>
                    </w:p>
                    <w:p w14:paraId="48EDAAF2" w14:textId="2A8E1E06" w:rsidR="00742D9B" w:rsidRPr="006D650C" w:rsidRDefault="00742D9B" w:rsidP="00F62DE1">
                      <w:pPr>
                        <w:spacing w:after="0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Pour les PNT MC, 1 jour d’inactivité, supprimé par l’accord de février 2019, ne sera pas restitué</w:t>
                      </w:r>
                    </w:p>
                    <w:p w14:paraId="04C0C32F" w14:textId="7ACD61D2" w:rsidR="00F62DE1" w:rsidRPr="002872B0" w:rsidRDefault="00F62DE1" w:rsidP="00F62DE1">
                      <w:pPr>
                        <w:spacing w:after="0"/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14:paraId="10732389" w14:textId="6F4D33DB" w:rsidR="00F62DE1" w:rsidRPr="004633B6" w:rsidRDefault="00F62DE1" w:rsidP="00F62DE1">
                      <w:pPr>
                        <w:spacing w:after="0"/>
                        <w:jc w:val="both"/>
                      </w:pPr>
                      <w:r>
                        <w:t xml:space="preserve"> </w:t>
                      </w:r>
                    </w:p>
                    <w:p w14:paraId="4B5043A5" w14:textId="77777777" w:rsidR="000E141B" w:rsidRDefault="000E141B" w:rsidP="000E141B"/>
                  </w:txbxContent>
                </v:textbox>
                <w10:wrap type="square"/>
              </v:shape>
            </w:pict>
          </mc:Fallback>
        </mc:AlternateContent>
      </w:r>
    </w:p>
    <w:p w14:paraId="5E5FA72F" w14:textId="399CF598" w:rsidR="00F62609" w:rsidRDefault="00F62609" w:rsidP="00517F2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4EB2ED" wp14:editId="24B4CAB0">
                <wp:simplePos x="0" y="0"/>
                <wp:positionH relativeFrom="leftMargin">
                  <wp:posOffset>1231900</wp:posOffset>
                </wp:positionH>
                <wp:positionV relativeFrom="paragraph">
                  <wp:posOffset>109220</wp:posOffset>
                </wp:positionV>
                <wp:extent cx="1174115" cy="333375"/>
                <wp:effectExtent l="1270" t="0" r="8255" b="825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4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B51D" w14:textId="70360F1F" w:rsidR="00756900" w:rsidRPr="00756900" w:rsidRDefault="00756900" w:rsidP="0075690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5690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B2ED" id="_x0000_s1036" type="#_x0000_t202" style="position:absolute;left:0;text-align:left;margin-left:97pt;margin-top:8.6pt;width:92.45pt;height:26.25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" stroked="f">
                <v:textbox>
                  <w:txbxContent>
                    <w:p w14:paraId="56F1B51D" w14:textId="70360F1F" w:rsidR="00756900" w:rsidRPr="00756900" w:rsidRDefault="00756900" w:rsidP="00756900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5690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PNT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C648BF" w14:textId="48361681" w:rsidR="00F62609" w:rsidRDefault="00F62609" w:rsidP="00517F20">
      <w:pPr>
        <w:jc w:val="both"/>
      </w:pPr>
    </w:p>
    <w:p w14:paraId="3F5D2F73" w14:textId="7121D2B2" w:rsidR="00F62609" w:rsidRDefault="00F62609" w:rsidP="00517F20">
      <w:pPr>
        <w:jc w:val="both"/>
      </w:pPr>
    </w:p>
    <w:p w14:paraId="05E82B49" w14:textId="3CF76AA1" w:rsidR="00F62609" w:rsidRDefault="00F62609" w:rsidP="00517F20">
      <w:pPr>
        <w:jc w:val="both"/>
      </w:pPr>
    </w:p>
    <w:p w14:paraId="156B7DA8" w14:textId="6DBD82C0" w:rsidR="00F62609" w:rsidRDefault="00F62609" w:rsidP="00517F20">
      <w:pPr>
        <w:jc w:val="both"/>
      </w:pPr>
    </w:p>
    <w:p w14:paraId="078309E2" w14:textId="3442A273" w:rsidR="00F62609" w:rsidRDefault="00F62609" w:rsidP="00517F20">
      <w:pPr>
        <w:jc w:val="both"/>
      </w:pPr>
    </w:p>
    <w:p w14:paraId="40FDA7B6" w14:textId="7232175B" w:rsidR="00F62609" w:rsidRDefault="006D650C" w:rsidP="00517F20">
      <w:pPr>
        <w:jc w:val="both"/>
      </w:pPr>
      <w:r w:rsidRPr="001F6F88">
        <w:rPr>
          <w:noProof/>
          <w:color w:val="A9D18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10AA91" wp14:editId="06B70250">
                <wp:simplePos x="0" y="0"/>
                <wp:positionH relativeFrom="leftMargin">
                  <wp:posOffset>285750</wp:posOffset>
                </wp:positionH>
                <wp:positionV relativeFrom="paragraph">
                  <wp:posOffset>-4445</wp:posOffset>
                </wp:positionV>
                <wp:extent cx="298450" cy="2752725"/>
                <wp:effectExtent l="0" t="0" r="44450" b="66675"/>
                <wp:wrapNone/>
                <wp:docPr id="3" name="Demi-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52725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E4B2" id="Demi-cadre 3" o:spid="_x0000_s1026" style="position:absolute;margin-left:22.5pt;margin-top:-.35pt;width:23.5pt;height:2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98450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" path="m,l298450,,287664,99482r-188182,l99482,1835159,,2752725,,xe" fillcolor="#1f4d78 [1608]" strokecolor="#1f4d78 [1608]" strokeweight="1pt">
                <v:stroke joinstyle="miter"/>
                <v:path arrowok="t" o:connecttype="custom" o:connectlocs="0,0;298450,0;287664,99482;99482,99482;99482,1835159;0,2752725;0,0" o:connectangles="0,0,0,0,0,0,0"/>
                <w10:wrap anchorx="margin"/>
              </v:shape>
            </w:pict>
          </mc:Fallback>
        </mc:AlternateContent>
      </w:r>
      <w:r w:rsidR="00D4790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A750B74" wp14:editId="5AAB2703">
                <wp:simplePos x="0" y="0"/>
                <wp:positionH relativeFrom="column">
                  <wp:posOffset>3660140</wp:posOffset>
                </wp:positionH>
                <wp:positionV relativeFrom="paragraph">
                  <wp:posOffset>138430</wp:posOffset>
                </wp:positionV>
                <wp:extent cx="3009900" cy="203835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7367" w14:textId="32388C5D" w:rsidR="002872B0" w:rsidRPr="006D650C" w:rsidRDefault="002872B0" w:rsidP="002872B0">
                            <w:pPr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color w:val="1F4E79" w:themeColor="accent5" w:themeShade="80"/>
                              </w:rPr>
                              <w:t>L’entreprise</w:t>
                            </w:r>
                            <w:r w:rsidR="00A62411" w:rsidRPr="006D650C">
                              <w:rPr>
                                <w:b/>
                                <w:color w:val="1F4E79" w:themeColor="accent5" w:themeShade="80"/>
                              </w:rPr>
                              <w:t>, de son côté</w:t>
                            </w:r>
                            <w:r w:rsidRPr="006D650C">
                              <w:rPr>
                                <w:b/>
                                <w:color w:val="1F4E79" w:themeColor="accent5" w:themeShade="80"/>
                              </w:rPr>
                              <w:t xml:space="preserve"> a</w:t>
                            </w:r>
                            <w:r w:rsidR="00A62411" w:rsidRPr="006D650C">
                              <w:rPr>
                                <w:b/>
                                <w:color w:val="1F4E79" w:themeColor="accent5" w:themeShade="80"/>
                              </w:rPr>
                              <w:t xml:space="preserve"> décidé unilatéralement une </w:t>
                            </w:r>
                            <w:r w:rsidRPr="006D650C">
                              <w:rPr>
                                <w:b/>
                                <w:color w:val="1F4E79" w:themeColor="accent5" w:themeShade="80"/>
                              </w:rPr>
                              <w:t xml:space="preserve">modération </w:t>
                            </w:r>
                            <w:r w:rsidR="00A62411" w:rsidRPr="006D650C">
                              <w:rPr>
                                <w:b/>
                                <w:color w:val="1F4E79" w:themeColor="accent5" w:themeShade="80"/>
                              </w:rPr>
                              <w:t xml:space="preserve">salariale </w:t>
                            </w:r>
                            <w:r w:rsidRPr="006D650C">
                              <w:rPr>
                                <w:b/>
                                <w:color w:val="1F4E79" w:themeColor="accent5" w:themeShade="80"/>
                              </w:rPr>
                              <w:t>sur deux ans.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Cette mesure était une condition à l’obtention des prêts garantis 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par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l’Etat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 xml:space="preserve"> (PGE)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. </w:t>
                            </w:r>
                          </w:p>
                          <w:p w14:paraId="7F72BB79" w14:textId="4B8EE782" w:rsidR="00D47901" w:rsidRPr="006D650C" w:rsidRDefault="00D47901" w:rsidP="00D47901">
                            <w:pPr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La Direction essaie de troquer le principe strict et encadré de la Négociation Annuelle Obligatoire par la négociation d’un avenant à la Convention d’Entreprise PS, sortant ainsi du cadre légal.</w:t>
                            </w:r>
                          </w:p>
                          <w:p w14:paraId="05BF2012" w14:textId="77777777" w:rsidR="002872B0" w:rsidRPr="002872B0" w:rsidRDefault="002872B0" w:rsidP="002872B0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103E0A84" w14:textId="77777777" w:rsidR="002872B0" w:rsidRPr="002872B0" w:rsidRDefault="002872B0" w:rsidP="002872B0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0B74" id="_x0000_s1037" type="#_x0000_t202" style="position:absolute;left:0;text-align:left;margin-left:288.2pt;margin-top:10.9pt;width:237pt;height:16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" stroked="f">
                <v:textbox>
                  <w:txbxContent>
                    <w:p w14:paraId="7A937367" w14:textId="32388C5D" w:rsidR="002872B0" w:rsidRPr="006D650C" w:rsidRDefault="002872B0" w:rsidP="002872B0">
                      <w:pPr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color w:val="1F4E79" w:themeColor="accent5" w:themeShade="80"/>
                        </w:rPr>
                        <w:t>L’entreprise</w:t>
                      </w:r>
                      <w:r w:rsidR="00A62411" w:rsidRPr="006D650C">
                        <w:rPr>
                          <w:b/>
                          <w:color w:val="1F4E79" w:themeColor="accent5" w:themeShade="80"/>
                        </w:rPr>
                        <w:t>, de son côté</w:t>
                      </w:r>
                      <w:r w:rsidRPr="006D650C">
                        <w:rPr>
                          <w:b/>
                          <w:color w:val="1F4E79" w:themeColor="accent5" w:themeShade="80"/>
                        </w:rPr>
                        <w:t xml:space="preserve"> a</w:t>
                      </w:r>
                      <w:r w:rsidR="00A62411" w:rsidRPr="006D650C">
                        <w:rPr>
                          <w:b/>
                          <w:color w:val="1F4E79" w:themeColor="accent5" w:themeShade="80"/>
                        </w:rPr>
                        <w:t xml:space="preserve"> décidé unilatéralement une </w:t>
                      </w:r>
                      <w:r w:rsidRPr="006D650C">
                        <w:rPr>
                          <w:b/>
                          <w:color w:val="1F4E79" w:themeColor="accent5" w:themeShade="80"/>
                        </w:rPr>
                        <w:t xml:space="preserve">modération </w:t>
                      </w:r>
                      <w:r w:rsidR="00A62411" w:rsidRPr="006D650C">
                        <w:rPr>
                          <w:b/>
                          <w:color w:val="1F4E79" w:themeColor="accent5" w:themeShade="80"/>
                        </w:rPr>
                        <w:t xml:space="preserve">salariale </w:t>
                      </w:r>
                      <w:r w:rsidRPr="006D650C">
                        <w:rPr>
                          <w:b/>
                          <w:color w:val="1F4E79" w:themeColor="accent5" w:themeShade="80"/>
                        </w:rPr>
                        <w:t>sur deux ans.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Cette mesure était une condition à l’obtention des prêts garantis 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par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l’Etat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 xml:space="preserve"> (PGE)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. </w:t>
                      </w:r>
                    </w:p>
                    <w:p w14:paraId="7F72BB79" w14:textId="4B8EE782" w:rsidR="00D47901" w:rsidRPr="006D650C" w:rsidRDefault="00D47901" w:rsidP="00D47901">
                      <w:pPr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La Direction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essaie de troquer le principe strict et encadré de la Négociation Annuelle Obligatoire par </w:t>
                      </w:r>
                      <w:r w:rsidRPr="006D650C">
                        <w:rPr>
                          <w:color w:val="1F4E79" w:themeColor="accent5" w:themeShade="80"/>
                        </w:rPr>
                        <w:t>la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négociation d’un avenant à la Convention d’Entreprise PS, sortant ainsi du cadre légal.</w:t>
                      </w:r>
                    </w:p>
                    <w:p w14:paraId="05BF2012" w14:textId="77777777" w:rsidR="002872B0" w:rsidRPr="002872B0" w:rsidRDefault="002872B0" w:rsidP="002872B0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14:paraId="103E0A84" w14:textId="77777777" w:rsidR="002872B0" w:rsidRPr="002872B0" w:rsidRDefault="002872B0" w:rsidP="002872B0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41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E6040A" wp14:editId="209B806A">
                <wp:simplePos x="0" y="0"/>
                <wp:positionH relativeFrom="column">
                  <wp:posOffset>-140335</wp:posOffset>
                </wp:positionH>
                <wp:positionV relativeFrom="paragraph">
                  <wp:posOffset>90805</wp:posOffset>
                </wp:positionV>
                <wp:extent cx="3009900" cy="276225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27EB" w14:textId="5D2999F0" w:rsidR="002872B0" w:rsidRPr="006D650C" w:rsidRDefault="00A62411" w:rsidP="002872B0">
                            <w:pPr>
                              <w:jc w:val="both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Depuis le début de cette crise, la CFE-CGC a négocié deux mesures qui préservent les emplois et la trésorerie de l</w:t>
                            </w:r>
                            <w:r w:rsidR="002872B0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’entreprise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 : </w:t>
                            </w:r>
                          </w:p>
                          <w:p w14:paraId="5F9A9504" w14:textId="6A6B37D2" w:rsidR="002872B0" w:rsidRPr="006D650C" w:rsidRDefault="002872B0" w:rsidP="00FA57F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La 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CFE-CGC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a signé les mesures d’accompagnement du PDV p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ermettant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aux 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volontaires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de 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quitter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l’entreprise dans de bonnes conditions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 xml:space="preserve"> afin de protéger l’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emploi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 xml:space="preserve"> et éviter tout départ contraint.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5DD443F3" w14:textId="6DED0B9F" w:rsidR="002872B0" w:rsidRPr="006D650C" w:rsidRDefault="00E0060E" w:rsidP="00FA57F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La 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CFE-CGC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a 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>signé l’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accord 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>APLD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 xml:space="preserve"> qui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limite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 xml:space="preserve"> la perte de rémunération 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entraînée par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 xml:space="preserve"> la chute d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>e l</w:t>
                            </w:r>
                            <w:r w:rsidR="002872B0" w:rsidRPr="006D650C">
                              <w:rPr>
                                <w:color w:val="1F4E79" w:themeColor="accent5" w:themeShade="80"/>
                              </w:rPr>
                              <w:t>’activité</w:t>
                            </w:r>
                            <w:r w:rsidR="00A62411" w:rsidRPr="006D650C">
                              <w:rPr>
                                <w:color w:val="1F4E79" w:themeColor="accent5" w:themeShade="80"/>
                              </w:rPr>
                              <w:t xml:space="preserve"> et garanti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t l’emploi jusqu’au 31 décembre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040A" id="_x0000_s1038" type="#_x0000_t202" style="position:absolute;left:0;text-align:left;margin-left:-11.05pt;margin-top:7.15pt;width:237pt;height:21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" stroked="f">
                <v:textbox>
                  <w:txbxContent>
                    <w:p w14:paraId="792A27EB" w14:textId="5D2999F0" w:rsidR="002872B0" w:rsidRPr="006D650C" w:rsidRDefault="00A62411" w:rsidP="002872B0">
                      <w:pPr>
                        <w:jc w:val="both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Depuis le début de cette crise, la CFE-CGC a négocié deux mesures qui préservent les emplois et la trésorerie de l</w:t>
                      </w:r>
                      <w:r w:rsidR="002872B0" w:rsidRPr="006D650C">
                        <w:rPr>
                          <w:b/>
                          <w:bCs/>
                          <w:color w:val="1F4E79" w:themeColor="accent5" w:themeShade="80"/>
                        </w:rPr>
                        <w:t>’entreprise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 : </w:t>
                      </w:r>
                    </w:p>
                    <w:p w14:paraId="5F9A9504" w14:textId="6A6B37D2" w:rsidR="002872B0" w:rsidRPr="006D650C" w:rsidRDefault="002872B0" w:rsidP="00FA57F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La 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CFE-CGC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a signé les mesures d’accompagnement du PDV p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ermettant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aux 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volontaires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de 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quitter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l’entreprise dans de bonnes conditions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 xml:space="preserve"> afin de protéger l’</w:t>
                      </w:r>
                      <w:r w:rsidRPr="006D650C">
                        <w:rPr>
                          <w:color w:val="1F4E79" w:themeColor="accent5" w:themeShade="80"/>
                        </w:rPr>
                        <w:t>emploi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 xml:space="preserve"> et éviter tout départ contraint.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</w:p>
                    <w:p w14:paraId="5DD443F3" w14:textId="6DED0B9F" w:rsidR="002872B0" w:rsidRPr="006D650C" w:rsidRDefault="00E0060E" w:rsidP="00FA57F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La 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CFE-CGC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a 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>signé l’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accord 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>APLD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 xml:space="preserve"> qui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limite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 xml:space="preserve"> la perte de rémunération 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entraînée par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 xml:space="preserve"> la chute d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>e l</w:t>
                      </w:r>
                      <w:r w:rsidR="002872B0" w:rsidRPr="006D650C">
                        <w:rPr>
                          <w:color w:val="1F4E79" w:themeColor="accent5" w:themeShade="80"/>
                        </w:rPr>
                        <w:t>’activité</w:t>
                      </w:r>
                      <w:r w:rsidR="00A62411" w:rsidRPr="006D650C">
                        <w:rPr>
                          <w:color w:val="1F4E79" w:themeColor="accent5" w:themeShade="80"/>
                        </w:rPr>
                        <w:t xml:space="preserve"> et garanti</w:t>
                      </w:r>
                      <w:r w:rsidRPr="006D650C">
                        <w:rPr>
                          <w:color w:val="1F4E79" w:themeColor="accent5" w:themeShade="80"/>
                        </w:rPr>
                        <w:t>t l’emploi jusqu’au 31 décembre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73CC6" w14:textId="10C0FEA6" w:rsidR="002872B0" w:rsidRDefault="002872B0" w:rsidP="00240086">
      <w:pPr>
        <w:jc w:val="both"/>
      </w:pPr>
    </w:p>
    <w:p w14:paraId="78630DCE" w14:textId="003183CC" w:rsidR="00240086" w:rsidRDefault="00240086" w:rsidP="00240086">
      <w:pPr>
        <w:jc w:val="both"/>
      </w:pPr>
    </w:p>
    <w:p w14:paraId="1E488A90" w14:textId="223D8713" w:rsidR="00240086" w:rsidRDefault="00240086" w:rsidP="00240086">
      <w:pPr>
        <w:jc w:val="both"/>
      </w:pPr>
    </w:p>
    <w:p w14:paraId="5AC81BFB" w14:textId="7A1050FF" w:rsidR="00240086" w:rsidRDefault="00240086" w:rsidP="00240086">
      <w:pPr>
        <w:jc w:val="both"/>
      </w:pPr>
    </w:p>
    <w:p w14:paraId="79D77589" w14:textId="7A48D145" w:rsidR="002872B0" w:rsidRDefault="002872B0" w:rsidP="00240086">
      <w:pPr>
        <w:jc w:val="both"/>
      </w:pPr>
    </w:p>
    <w:p w14:paraId="774C4652" w14:textId="709BE4C3" w:rsidR="002872B0" w:rsidRDefault="002872B0" w:rsidP="00240086">
      <w:pPr>
        <w:jc w:val="both"/>
      </w:pPr>
    </w:p>
    <w:p w14:paraId="687BC06F" w14:textId="2D2B8352" w:rsidR="002872B0" w:rsidRDefault="002872B0" w:rsidP="00240086">
      <w:pPr>
        <w:jc w:val="both"/>
      </w:pPr>
    </w:p>
    <w:p w14:paraId="191CFD9A" w14:textId="7ECF068E" w:rsidR="002872B0" w:rsidRDefault="002872B0" w:rsidP="00240086">
      <w:pPr>
        <w:jc w:val="both"/>
      </w:pPr>
    </w:p>
    <w:p w14:paraId="1EE68C08" w14:textId="7A5A6A20" w:rsidR="00B632C9" w:rsidRDefault="00B632C9" w:rsidP="00240086">
      <w:pPr>
        <w:jc w:val="both"/>
      </w:pPr>
    </w:p>
    <w:p w14:paraId="6BC8B9FA" w14:textId="46EA3ADD" w:rsidR="00B632C9" w:rsidRDefault="00B632C9" w:rsidP="00240086">
      <w:pPr>
        <w:jc w:val="both"/>
      </w:pPr>
    </w:p>
    <w:p w14:paraId="29CCFE6A" w14:textId="12F99923" w:rsidR="002872B0" w:rsidRDefault="009B226F" w:rsidP="0024008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C0BB5D" wp14:editId="51FAB65B">
                <wp:simplePos x="0" y="0"/>
                <wp:positionH relativeFrom="page">
                  <wp:posOffset>3990975</wp:posOffset>
                </wp:positionH>
                <wp:positionV relativeFrom="paragraph">
                  <wp:posOffset>73025</wp:posOffset>
                </wp:positionV>
                <wp:extent cx="3314700" cy="39052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0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70E66" w14:textId="30CCD8CF" w:rsidR="00B632C9" w:rsidRPr="00B632C9" w:rsidRDefault="009B226F" w:rsidP="00B632C9">
                            <w:pPr>
                              <w:ind w:left="720" w:hanging="36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Les demandes de </w:t>
                            </w:r>
                            <w:r w:rsidR="00B632C9" w:rsidRPr="00B632C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la CFE-CGC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BB5D" id="Zone de texte 32" o:spid="_x0000_s1039" type="#_x0000_t202" style="position:absolute;left:0;text-align:left;margin-left:314.25pt;margin-top:5.75pt;width:261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" fillcolor="#7030a0" stroked="f" strokeweight=".5pt">
                <v:textbox>
                  <w:txbxContent>
                    <w:p w14:paraId="3E970E66" w14:textId="30CCD8CF" w:rsidR="00B632C9" w:rsidRPr="00B632C9" w:rsidRDefault="009B226F" w:rsidP="00B632C9">
                      <w:pPr>
                        <w:ind w:left="720" w:hanging="360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Les demandes de </w:t>
                      </w:r>
                      <w:r w:rsidR="00B632C9" w:rsidRPr="00B632C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la CFE-CGC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93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1E4AB6E5" wp14:editId="5993B215">
                <wp:simplePos x="0" y="0"/>
                <wp:positionH relativeFrom="leftMargin">
                  <wp:posOffset>469900</wp:posOffset>
                </wp:positionH>
                <wp:positionV relativeFrom="paragraph">
                  <wp:posOffset>165100</wp:posOffset>
                </wp:positionV>
                <wp:extent cx="1746885" cy="361950"/>
                <wp:effectExtent l="0" t="0" r="571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2724" w14:textId="23D368C4" w:rsidR="007E6936" w:rsidRPr="00756900" w:rsidRDefault="007E6936" w:rsidP="007E6936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7E6936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Notre</w:t>
                            </w: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67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analyse</w:t>
                            </w: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B6E5" id="_x0000_s1040" type="#_x0000_t202" style="position:absolute;left:0;text-align:left;margin-left:37pt;margin-top:13pt;width:137.55pt;height:28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" stroked="f">
                <v:textbox>
                  <w:txbxContent>
                    <w:p w14:paraId="628A2724" w14:textId="23D368C4" w:rsidR="007E6936" w:rsidRPr="00756900" w:rsidRDefault="007E6936" w:rsidP="007E6936">
                      <w:pPr>
                        <w:jc w:val="center"/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</w:pPr>
                      <w:r w:rsidRPr="007E6936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Notre</w:t>
                      </w: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  <w:t xml:space="preserve"> </w:t>
                      </w:r>
                      <w:r w:rsidR="00F2467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analyse</w:t>
                      </w: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936" w:rsidRPr="001F6F88">
        <w:rPr>
          <w:noProof/>
          <w:color w:val="A9D18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DFD7E" wp14:editId="637CBB0D">
                <wp:simplePos x="0" y="0"/>
                <wp:positionH relativeFrom="leftMargin">
                  <wp:posOffset>355600</wp:posOffset>
                </wp:positionH>
                <wp:positionV relativeFrom="paragraph">
                  <wp:posOffset>292100</wp:posOffset>
                </wp:positionV>
                <wp:extent cx="298450" cy="6172200"/>
                <wp:effectExtent l="0" t="0" r="6350" b="0"/>
                <wp:wrapNone/>
                <wp:docPr id="17" name="Demi-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6172200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19EF" id="Demi-cadre 17" o:spid="_x0000_s1026" style="position:absolute;margin-left:28pt;margin-top:23pt;width:23.5pt;height:486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98450,617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" path="m,l298450,r-4810,99482l99482,99482r,4015339l,6172200,,xe" fillcolor="#7030a0" stroked="f" strokeweight="1pt">
                <v:stroke joinstyle="miter"/>
                <v:path arrowok="t" o:connecttype="custom" o:connectlocs="0,0;298450,0;293640,99482;99482,99482;99482,4114821;0,6172200;0,0" o:connectangles="0,0,0,0,0,0,0"/>
                <w10:wrap anchorx="margin"/>
              </v:shape>
            </w:pict>
          </mc:Fallback>
        </mc:AlternateContent>
      </w:r>
    </w:p>
    <w:p w14:paraId="61C6DAB4" w14:textId="49DC4AEE" w:rsidR="002872B0" w:rsidRDefault="003D4265" w:rsidP="0024008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D294C7D" wp14:editId="3F53D1FB">
                <wp:simplePos x="0" y="0"/>
                <wp:positionH relativeFrom="column">
                  <wp:posOffset>3507740</wp:posOffset>
                </wp:positionH>
                <wp:positionV relativeFrom="paragraph">
                  <wp:posOffset>244475</wp:posOffset>
                </wp:positionV>
                <wp:extent cx="3200400" cy="5553075"/>
                <wp:effectExtent l="0" t="0" r="0" b="9525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2283" w14:textId="2A9E87A1" w:rsidR="001D2107" w:rsidRPr="006D650C" w:rsidRDefault="009B226F" w:rsidP="001D21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Les mêmes mesures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pour</w:t>
                            </w: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toutes les catégories (PS, PNC et PNT). </w:t>
                            </w:r>
                          </w:p>
                          <w:p w14:paraId="1EC60208" w14:textId="77777777" w:rsidR="009B226F" w:rsidRPr="006D650C" w:rsidRDefault="009B226F" w:rsidP="009B226F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6AED2429" w14:textId="42A935E5" w:rsidR="001D2107" w:rsidRPr="006D650C" w:rsidRDefault="009B226F" w:rsidP="001D21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Un e</w:t>
                            </w:r>
                            <w:r w:rsidR="00870653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ngagement sur la NAO 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>en garantissant le montant de la PUA, des IKS, IKV et l’enveloppe des Primes Variables Individuelles (PVI) des cadres au forfait.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Mais la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 xml:space="preserve"> Direction a rejeté notre demande de négoci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er simultanément la convention collective et la 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>NAO.</w:t>
                            </w:r>
                          </w:p>
                          <w:p w14:paraId="0D06EE63" w14:textId="77777777" w:rsidR="001D2107" w:rsidRPr="006D650C" w:rsidRDefault="001D2107" w:rsidP="001D2107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6279B1AF" w14:textId="4F57EC40" w:rsidR="003D4265" w:rsidRPr="006D650C" w:rsidRDefault="009B226F" w:rsidP="003D42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Une c</w:t>
                            </w:r>
                            <w:r w:rsidR="00870653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ompensation pour les cadres au forfait 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qui sont impactés depuis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le début de l’AP en mars 2020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, 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 xml:space="preserve">en raison de 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l’intégration de la PFA et PUA dans leur salaire. </w:t>
                            </w:r>
                          </w:p>
                          <w:p w14:paraId="7B0F3E05" w14:textId="77777777" w:rsidR="003D4265" w:rsidRPr="006D650C" w:rsidRDefault="003D4265" w:rsidP="003D4265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7033EC5A" w14:textId="2DE65284" w:rsidR="003D4265" w:rsidRPr="006D650C" w:rsidRDefault="009B226F" w:rsidP="003D42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Une p</w:t>
                            </w:r>
                            <w:r w:rsidR="00870653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rime compensatrice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pour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3D4265" w:rsidRPr="006D650C">
                              <w:rPr>
                                <w:color w:val="1F4E79" w:themeColor="accent5" w:themeShade="80"/>
                              </w:rPr>
                              <w:t>limiter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 la perte de rémunération des salariés les plus touchés par l’APLD. Dans cet accord, elle est uniforme qu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e l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>’on soit à 0 % ou 80 % d’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AP</w:t>
                            </w:r>
                            <w:r w:rsidR="00870653" w:rsidRPr="006D650C">
                              <w:rPr>
                                <w:color w:val="1F4E79" w:themeColor="accent5" w:themeShade="80"/>
                              </w:rPr>
                              <w:t xml:space="preserve">. </w:t>
                            </w:r>
                          </w:p>
                          <w:p w14:paraId="79533318" w14:textId="77777777" w:rsidR="003D4265" w:rsidRPr="006D650C" w:rsidRDefault="003D4265" w:rsidP="00D4790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1EBC95F1" w14:textId="4C4FC07B" w:rsidR="00D47901" w:rsidRPr="006D650C" w:rsidRDefault="003D4265" w:rsidP="00D4790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Des objectifs plus réalistes pour la c</w:t>
                            </w:r>
                            <w:r w:rsidR="001D2107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lause suspensive des CA03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 xml:space="preserve">. En 2022,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ils seront rétrocédés si le taux d’AP du 1</w:t>
                            </w:r>
                            <w:r w:rsidRPr="006D650C">
                              <w:rPr>
                                <w:color w:val="1F4E79" w:themeColor="accent5" w:themeShade="80"/>
                                <w:vertAlign w:val="superscript"/>
                              </w:rPr>
                              <w:t>er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trimestre est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inférieur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 xml:space="preserve"> à 20 %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>. A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ujourd’hui, 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>cette mesure semble difficilement atteignable.</w:t>
                            </w:r>
                          </w:p>
                          <w:p w14:paraId="2BF986FE" w14:textId="77777777" w:rsidR="00D47901" w:rsidRPr="006D650C" w:rsidRDefault="00D47901" w:rsidP="00D4790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23B7C7BE" w14:textId="1C277116" w:rsidR="001D2107" w:rsidRPr="006D650C" w:rsidRDefault="00396DE8" w:rsidP="001D21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L’o</w:t>
                            </w:r>
                            <w:r w:rsidR="001D2107" w:rsidRPr="006D650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uverture de négociations de reprise d’activité </w:t>
                            </w:r>
                            <w:r w:rsidR="001D2107" w:rsidRPr="006D650C">
                              <w:rPr>
                                <w:color w:val="1F4E79" w:themeColor="accent5" w:themeShade="80"/>
                              </w:rPr>
                              <w:t>pour le personnel Sol.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4C7D" id="Zone de texte 31" o:spid="_x0000_s1041" type="#_x0000_t202" style="position:absolute;left:0;text-align:left;margin-left:276.2pt;margin-top:19.25pt;width:252pt;height:437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" stroked="f">
                <v:textbox>
                  <w:txbxContent>
                    <w:p w14:paraId="05502283" w14:textId="2A9E87A1" w:rsidR="001D2107" w:rsidRPr="006D650C" w:rsidRDefault="009B226F" w:rsidP="001D21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Les mêmes mesures </w:t>
                      </w:r>
                      <w:r w:rsidRPr="006D650C">
                        <w:rPr>
                          <w:color w:val="1F4E79" w:themeColor="accent5" w:themeShade="80"/>
                        </w:rPr>
                        <w:t>pour</w:t>
                      </w: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toutes les catégories (PS, PNC et PNT). </w:t>
                      </w:r>
                    </w:p>
                    <w:p w14:paraId="1EC60208" w14:textId="77777777" w:rsidR="009B226F" w:rsidRPr="006D650C" w:rsidRDefault="009B226F" w:rsidP="009B226F">
                      <w:pPr>
                        <w:pStyle w:val="Paragraphedeliste"/>
                        <w:ind w:left="284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6AED2429" w14:textId="42A935E5" w:rsidR="001D2107" w:rsidRPr="006D650C" w:rsidRDefault="009B226F" w:rsidP="001D21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Un e</w:t>
                      </w:r>
                      <w:r w:rsidR="00870653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ngagement sur la NAO 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>en garantissant le montant de la PUA, des IKS, IKV et l’enveloppe des Primes Variables Individuelles (PVI) des cadres au forfait.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Mais la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 xml:space="preserve"> Direction a rejeté notre demande de négoci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er simultanément la convention collective et la 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>NAO.</w:t>
                      </w:r>
                    </w:p>
                    <w:p w14:paraId="0D06EE63" w14:textId="77777777" w:rsidR="001D2107" w:rsidRPr="006D650C" w:rsidRDefault="001D2107" w:rsidP="001D2107">
                      <w:pPr>
                        <w:pStyle w:val="Paragraphedeliste"/>
                        <w:ind w:left="284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6279B1AF" w14:textId="4F57EC40" w:rsidR="003D4265" w:rsidRPr="006D650C" w:rsidRDefault="009B226F" w:rsidP="003D426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Une c</w:t>
                      </w:r>
                      <w:r w:rsidR="00870653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ompensation pour les cadres au forfait 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qui sont impactés depuis </w:t>
                      </w:r>
                      <w:r w:rsidRPr="006D650C">
                        <w:rPr>
                          <w:color w:val="1F4E79" w:themeColor="accent5" w:themeShade="80"/>
                        </w:rPr>
                        <w:t>le début de l’AP en mars 2020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, 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 xml:space="preserve">en raison de 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l’intégration de la PFA et PUA dans leur salaire. </w:t>
                      </w:r>
                    </w:p>
                    <w:p w14:paraId="7B0F3E05" w14:textId="77777777" w:rsidR="003D4265" w:rsidRPr="006D650C" w:rsidRDefault="003D4265" w:rsidP="003D4265">
                      <w:pPr>
                        <w:pStyle w:val="Paragraphedeliste"/>
                        <w:ind w:left="284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7033EC5A" w14:textId="2DE65284" w:rsidR="003D4265" w:rsidRPr="006D650C" w:rsidRDefault="009B226F" w:rsidP="003D426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Une p</w:t>
                      </w:r>
                      <w:r w:rsidR="00870653" w:rsidRPr="006D650C">
                        <w:rPr>
                          <w:b/>
                          <w:bCs/>
                          <w:color w:val="1F4E79" w:themeColor="accent5" w:themeShade="80"/>
                        </w:rPr>
                        <w:t>rime compensatrice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pour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3D4265" w:rsidRPr="006D650C">
                        <w:rPr>
                          <w:color w:val="1F4E79" w:themeColor="accent5" w:themeShade="80"/>
                        </w:rPr>
                        <w:t>limiter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 la perte de rémunération des salariés les plus touchés par l’APLD. Dans cet accord, elle est uniforme qu</w:t>
                      </w:r>
                      <w:r w:rsidRPr="006D650C">
                        <w:rPr>
                          <w:color w:val="1F4E79" w:themeColor="accent5" w:themeShade="80"/>
                        </w:rPr>
                        <w:t>e l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>’on soit à 0 % ou 80 % d’</w:t>
                      </w:r>
                      <w:r w:rsidRPr="006D650C">
                        <w:rPr>
                          <w:color w:val="1F4E79" w:themeColor="accent5" w:themeShade="80"/>
                        </w:rPr>
                        <w:t>AP</w:t>
                      </w:r>
                      <w:r w:rsidR="00870653" w:rsidRPr="006D650C">
                        <w:rPr>
                          <w:color w:val="1F4E79" w:themeColor="accent5" w:themeShade="80"/>
                        </w:rPr>
                        <w:t xml:space="preserve">. </w:t>
                      </w:r>
                    </w:p>
                    <w:p w14:paraId="79533318" w14:textId="77777777" w:rsidR="003D4265" w:rsidRPr="006D650C" w:rsidRDefault="003D4265" w:rsidP="00D47901">
                      <w:pPr>
                        <w:pStyle w:val="Paragraphedeliste"/>
                        <w:ind w:left="284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1EBC95F1" w14:textId="4C4FC07B" w:rsidR="00D47901" w:rsidRPr="006D650C" w:rsidRDefault="003D4265" w:rsidP="00D4790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b/>
                          <w:bCs/>
                          <w:color w:val="1F4E79" w:themeColor="accent5" w:themeShade="80"/>
                        </w:rPr>
                        <w:t>Des objectifs plus réalistes pour la c</w:t>
                      </w:r>
                      <w:r w:rsidR="001D2107" w:rsidRPr="006D650C">
                        <w:rPr>
                          <w:b/>
                          <w:bCs/>
                          <w:color w:val="1F4E79" w:themeColor="accent5" w:themeShade="80"/>
                        </w:rPr>
                        <w:t>lause suspensive des CA03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 xml:space="preserve">. En 2022, </w:t>
                      </w:r>
                      <w:r w:rsidRPr="006D650C">
                        <w:rPr>
                          <w:color w:val="1F4E79" w:themeColor="accent5" w:themeShade="80"/>
                        </w:rPr>
                        <w:t>ils seront rétrocédés si le taux d’AP du 1</w:t>
                      </w:r>
                      <w:r w:rsidRPr="006D650C">
                        <w:rPr>
                          <w:color w:val="1F4E79" w:themeColor="accent5" w:themeShade="80"/>
                          <w:vertAlign w:val="superscript"/>
                        </w:rPr>
                        <w:t>er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trimestre est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inférieur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 xml:space="preserve"> à 20 %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>. A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ujourd’hui, 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>cette mesure semble difficilement atte</w:t>
                      </w:r>
                      <w:bookmarkStart w:id="1" w:name="_GoBack"/>
                      <w:bookmarkEnd w:id="1"/>
                      <w:r w:rsidR="001D2107" w:rsidRPr="006D650C">
                        <w:rPr>
                          <w:color w:val="1F4E79" w:themeColor="accent5" w:themeShade="80"/>
                        </w:rPr>
                        <w:t>ignable.</w:t>
                      </w:r>
                    </w:p>
                    <w:p w14:paraId="2BF986FE" w14:textId="77777777" w:rsidR="00D47901" w:rsidRPr="006D650C" w:rsidRDefault="00D47901" w:rsidP="00D47901">
                      <w:pPr>
                        <w:pStyle w:val="Paragraphedeliste"/>
                        <w:ind w:left="284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23B7C7BE" w14:textId="1C277116" w:rsidR="001D2107" w:rsidRPr="006D650C" w:rsidRDefault="00396DE8" w:rsidP="001D21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</w:rPr>
                        <w:t>L’o</w:t>
                      </w:r>
                      <w:r w:rsidR="001D2107" w:rsidRPr="006D650C">
                        <w:rPr>
                          <w:b/>
                          <w:bCs/>
                          <w:color w:val="1F4E79" w:themeColor="accent5" w:themeShade="80"/>
                        </w:rPr>
                        <w:t xml:space="preserve">uverture de négociations de reprise d’activité </w:t>
                      </w:r>
                      <w:r w:rsidR="001D2107" w:rsidRPr="006D650C">
                        <w:rPr>
                          <w:color w:val="1F4E79" w:themeColor="accent5" w:themeShade="80"/>
                        </w:rPr>
                        <w:t>pour le personnel Sol.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FB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E69D632" wp14:editId="082DCEBA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098800" cy="5791200"/>
                <wp:effectExtent l="0" t="0" r="6350" b="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3A51" w14:textId="1C2079BC" w:rsidR="00E1689E" w:rsidRPr="006D650C" w:rsidRDefault="00E1689E" w:rsidP="00BA31B3">
                            <w:pPr>
                              <w:shd w:val="clear" w:color="auto" w:fill="FFFFFF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Conscients du co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>ntexte difficile que nous traversons tous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et afin que les négociations puissent aboutir,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la CFE CGC a demandé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durant les négociations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que les mesures d'économies imposées aux salariés soient </w:t>
                            </w:r>
                            <w:r w:rsidR="00D47901" w:rsidRPr="006D650C">
                              <w:rPr>
                                <w:color w:val="1F4E79" w:themeColor="accent5" w:themeShade="80"/>
                              </w:rPr>
                              <w:t>communes aux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3 catégories de personnel. </w:t>
                            </w:r>
                          </w:p>
                          <w:p w14:paraId="36F3FBE4" w14:textId="167F2C0D" w:rsidR="00BA31B3" w:rsidRPr="006D650C" w:rsidRDefault="00E1689E" w:rsidP="00BA31B3">
                            <w:pPr>
                              <w:shd w:val="clear" w:color="auto" w:fill="FFFFFF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Par ailleurs, 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>pour le personnel "Sol"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>,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nous demandions que les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efforts et les mesures de compensations soient équitables </w:t>
                            </w:r>
                            <w:r w:rsidR="001F073F">
                              <w:rPr>
                                <w:color w:val="1F4E79" w:themeColor="accent5" w:themeShade="80"/>
                              </w:rPr>
                              <w:t>pour chacun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>, quel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>que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soit son statut, cadre ou non cadre.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L’accord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 proposé à la signature aux 4 organisations représentatives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 xml:space="preserve"> ne va pas dans ce sens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 xml:space="preserve">. </w:t>
                            </w:r>
                          </w:p>
                          <w:p w14:paraId="34983722" w14:textId="77777777" w:rsidR="002C4FB8" w:rsidRPr="006D650C" w:rsidRDefault="00E1689E" w:rsidP="00BA31B3">
                            <w:pPr>
                              <w:shd w:val="clear" w:color="auto" w:fill="FFFFFF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Au contraire</w:t>
                            </w:r>
                            <w:r w:rsidR="00BA31B3" w:rsidRPr="006D650C">
                              <w:rPr>
                                <w:color w:val="1F4E79" w:themeColor="accent5" w:themeShade="80"/>
                              </w:rPr>
                              <w:t>, ces mesures sont inéquitables et de nature à aggraver le clivage entre les PN et les PS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 xml:space="preserve">. Même entre collègues du sol, l’équilibre n’existe pas. </w:t>
                            </w:r>
                          </w:p>
                          <w:p w14:paraId="491320C9" w14:textId="7969C4EC" w:rsidR="00BA31B3" w:rsidRPr="006D650C" w:rsidRDefault="002C4FB8" w:rsidP="00BA31B3">
                            <w:pPr>
                              <w:shd w:val="clear" w:color="auto" w:fill="FFFFFF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La majorité des cadre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>s occup</w:t>
                            </w:r>
                            <w:r w:rsidR="00E1689E" w:rsidRPr="006D650C">
                              <w:rPr>
                                <w:color w:val="1F4E79" w:themeColor="accent5" w:themeShade="80"/>
                              </w:rPr>
                              <w:t>a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>nt aujourd'hui des postes à responsabilité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>s,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 xml:space="preserve"> après avoir progressé dans l'entreprise</w:t>
                            </w:r>
                            <w:r w:rsidR="00862D8F" w:rsidRPr="006D650C">
                              <w:rPr>
                                <w:color w:val="1F4E79" w:themeColor="accent5" w:themeShade="80"/>
                              </w:rPr>
                              <w:t>,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sont exclus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 xml:space="preserve"> de toute mesure de compensation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, malgré un engagement ces derniers mois, souvent au-delà des attentes</w:t>
                            </w:r>
                            <w:r w:rsidR="0094632E" w:rsidRPr="006D650C">
                              <w:rPr>
                                <w:color w:val="1F4E79" w:themeColor="accent5" w:themeShade="80"/>
                              </w:rPr>
                              <w:t>.</w:t>
                            </w:r>
                          </w:p>
                          <w:p w14:paraId="4F5A2930" w14:textId="07E68A15" w:rsidR="00BA31B3" w:rsidRDefault="00BA31B3" w:rsidP="00BA31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  <w:r w:rsidRPr="006D650C">
                              <w:rPr>
                                <w:color w:val="1F4E79" w:themeColor="accent5" w:themeShade="80"/>
                              </w:rPr>
                              <w:t>De plus, accepter aujourd'hui une régression sociale en modifiant notre convention "sol", même pour 2 ans, présente le risque de voir la</w:t>
                            </w:r>
                            <w:r w:rsidRPr="006D650C">
                              <w:rPr>
                                <w:rFonts w:ascii="Verdana" w:eastAsia="Times New Roman" w:hAnsi="Verdana" w:cs="Times New Roman"/>
                                <w:color w:val="1F4E79" w:themeColor="accent5" w:themeShade="8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1F073F" w:rsidRPr="001F073F">
                              <w:rPr>
                                <w:color w:val="1F4E79" w:themeColor="accent5" w:themeShade="80"/>
                              </w:rPr>
                              <w:t>D</w:t>
                            </w:r>
                            <w:r w:rsidRPr="006D650C">
                              <w:rPr>
                                <w:color w:val="1F4E79" w:themeColor="accent5" w:themeShade="80"/>
                              </w:rPr>
                              <w:t>irection souhaiter prolonger ou pérenniser ces mesures à la fin de l'accord</w:t>
                            </w:r>
                            <w:r w:rsidR="006D650C">
                              <w:rPr>
                                <w:color w:val="1F4E79" w:themeColor="accent5" w:themeShade="80"/>
                              </w:rPr>
                              <w:t>.</w:t>
                            </w:r>
                          </w:p>
                          <w:p w14:paraId="67A99D8E" w14:textId="77777777" w:rsidR="006D650C" w:rsidRPr="006D650C" w:rsidRDefault="006D650C" w:rsidP="00BA31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0E7F8186" w14:textId="73190B4E" w:rsidR="00BA31B3" w:rsidRPr="006D650C" w:rsidRDefault="002C4FB8" w:rsidP="00BA31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i/>
                                <w:color w:val="1F4E79" w:themeColor="accent5" w:themeShade="80"/>
                              </w:rPr>
                            </w:pPr>
                            <w:r w:rsidRPr="00AF2DA7">
                              <w:rPr>
                                <w:i/>
                                <w:color w:val="1F4E79" w:themeColor="accent5" w:themeShade="80"/>
                              </w:rPr>
                              <w:t>La confiance est un sentiment de sécurité éprouvé par celui qui se fie à quelqu’un. Elle n’est pas innée, elle se construit jour après jour</w:t>
                            </w:r>
                            <w:r w:rsidRPr="00AF2DA7">
                              <w:rPr>
                                <w:rFonts w:ascii="Arial" w:hAnsi="Arial" w:cs="Arial"/>
                                <w:i/>
                                <w:color w:val="1F4E79" w:themeColor="accent5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D632" id="Zone de texte 30" o:spid="_x0000_s1042" type="#_x0000_t202" style="position:absolute;left:0;text-align:left;margin-left:0;margin-top:14.75pt;width:244pt;height:456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" stroked="f">
                <v:textbox>
                  <w:txbxContent>
                    <w:p w14:paraId="45423A51" w14:textId="1C2079BC" w:rsidR="00E1689E" w:rsidRPr="006D650C" w:rsidRDefault="00E1689E" w:rsidP="00BA31B3">
                      <w:pPr>
                        <w:shd w:val="clear" w:color="auto" w:fill="FFFFFF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Conscients du co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>ntexte difficile que nous traversons tous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et afin que les négociations puissent aboutir,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la CFE CGC a demandé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durant les négociations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que les mesures d'économies imposées aux salariés soient </w:t>
                      </w:r>
                      <w:r w:rsidR="00D47901" w:rsidRPr="006D650C">
                        <w:rPr>
                          <w:color w:val="1F4E79" w:themeColor="accent5" w:themeShade="80"/>
                        </w:rPr>
                        <w:t>communes aux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3 catégories de personnel. </w:t>
                      </w:r>
                    </w:p>
                    <w:p w14:paraId="36F3FBE4" w14:textId="167F2C0D" w:rsidR="00BA31B3" w:rsidRPr="006D650C" w:rsidRDefault="00E1689E" w:rsidP="00BA31B3">
                      <w:pPr>
                        <w:shd w:val="clear" w:color="auto" w:fill="FFFFFF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 xml:space="preserve">Par ailleurs, 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>pour le personnel "Sol"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>,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nous demandions que les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efforts et les mesures de compensations soient équitables </w:t>
                      </w:r>
                      <w:r w:rsidR="001F073F">
                        <w:rPr>
                          <w:color w:val="1F4E79" w:themeColor="accent5" w:themeShade="80"/>
                        </w:rPr>
                        <w:t>pour chacun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>, quel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>que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soit son statut, cadre ou non cadre. </w:t>
                      </w:r>
                      <w:r w:rsidRPr="006D650C">
                        <w:rPr>
                          <w:color w:val="1F4E79" w:themeColor="accent5" w:themeShade="80"/>
                        </w:rPr>
                        <w:t>L’accord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 proposé à la signature aux 4 organisations représentatives</w:t>
                      </w:r>
                      <w:r w:rsidRPr="006D650C">
                        <w:rPr>
                          <w:color w:val="1F4E79" w:themeColor="accent5" w:themeShade="80"/>
                        </w:rPr>
                        <w:t xml:space="preserve"> ne va pas dans ce sens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 xml:space="preserve">. </w:t>
                      </w:r>
                    </w:p>
                    <w:p w14:paraId="34983722" w14:textId="77777777" w:rsidR="002C4FB8" w:rsidRPr="006D650C" w:rsidRDefault="00E1689E" w:rsidP="00BA31B3">
                      <w:pPr>
                        <w:shd w:val="clear" w:color="auto" w:fill="FFFFFF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Au contraire</w:t>
                      </w:r>
                      <w:r w:rsidR="00BA31B3" w:rsidRPr="006D650C">
                        <w:rPr>
                          <w:color w:val="1F4E79" w:themeColor="accent5" w:themeShade="80"/>
                        </w:rPr>
                        <w:t>, ces mesures sont inéquitables et de nature à aggraver le clivage entre les PN et les PS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 xml:space="preserve">. Même entre collègues du sol, l’équilibre n’existe pas. </w:t>
                      </w:r>
                    </w:p>
                    <w:p w14:paraId="491320C9" w14:textId="7969C4EC" w:rsidR="00BA31B3" w:rsidRPr="006D650C" w:rsidRDefault="002C4FB8" w:rsidP="00BA31B3">
                      <w:pPr>
                        <w:shd w:val="clear" w:color="auto" w:fill="FFFFFF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La majorité des cadre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>s occup</w:t>
                      </w:r>
                      <w:r w:rsidR="00E1689E" w:rsidRPr="006D650C">
                        <w:rPr>
                          <w:color w:val="1F4E79" w:themeColor="accent5" w:themeShade="80"/>
                        </w:rPr>
                        <w:t>a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>nt aujourd'hui des postes à responsabilité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>s,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 xml:space="preserve"> après avoir progressé dans l'entreprise</w:t>
                      </w:r>
                      <w:r w:rsidR="00862D8F" w:rsidRPr="006D650C">
                        <w:rPr>
                          <w:color w:val="1F4E79" w:themeColor="accent5" w:themeShade="80"/>
                        </w:rPr>
                        <w:t>,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6D650C">
                        <w:rPr>
                          <w:color w:val="1F4E79" w:themeColor="accent5" w:themeShade="80"/>
                        </w:rPr>
                        <w:t>sont exclus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 xml:space="preserve"> de toute mesure de compensation</w:t>
                      </w:r>
                      <w:r w:rsidRPr="006D650C">
                        <w:rPr>
                          <w:color w:val="1F4E79" w:themeColor="accent5" w:themeShade="80"/>
                        </w:rPr>
                        <w:t>, malgré un engagement ces derniers mois, souvent au-delà des attentes</w:t>
                      </w:r>
                      <w:r w:rsidR="0094632E" w:rsidRPr="006D650C">
                        <w:rPr>
                          <w:color w:val="1F4E79" w:themeColor="accent5" w:themeShade="80"/>
                        </w:rPr>
                        <w:t>.</w:t>
                      </w:r>
                    </w:p>
                    <w:p w14:paraId="4F5A2930" w14:textId="07E68A15" w:rsidR="00BA31B3" w:rsidRDefault="00BA31B3" w:rsidP="00BA31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1F4E79" w:themeColor="accent5" w:themeShade="80"/>
                        </w:rPr>
                      </w:pPr>
                      <w:r w:rsidRPr="006D650C">
                        <w:rPr>
                          <w:color w:val="1F4E79" w:themeColor="accent5" w:themeShade="80"/>
                        </w:rPr>
                        <w:t>De plus, accepter aujourd'hui une régression sociale en modifiant notre convention "sol", même pour 2 ans, présente le risque de voir la</w:t>
                      </w:r>
                      <w:r w:rsidRPr="006D650C">
                        <w:rPr>
                          <w:rFonts w:ascii="Verdana" w:eastAsia="Times New Roman" w:hAnsi="Verdana" w:cs="Times New Roman"/>
                          <w:color w:val="1F4E79" w:themeColor="accent5" w:themeShade="8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1F073F" w:rsidRPr="001F073F">
                        <w:rPr>
                          <w:color w:val="1F4E79" w:themeColor="accent5" w:themeShade="80"/>
                        </w:rPr>
                        <w:t>D</w:t>
                      </w:r>
                      <w:r w:rsidRPr="006D650C">
                        <w:rPr>
                          <w:color w:val="1F4E79" w:themeColor="accent5" w:themeShade="80"/>
                        </w:rPr>
                        <w:t>irection souhaiter prolonger ou pérenniser ces mesures à la fin de l'accord</w:t>
                      </w:r>
                      <w:r w:rsidR="006D650C">
                        <w:rPr>
                          <w:color w:val="1F4E79" w:themeColor="accent5" w:themeShade="80"/>
                        </w:rPr>
                        <w:t>.</w:t>
                      </w:r>
                    </w:p>
                    <w:p w14:paraId="67A99D8E" w14:textId="77777777" w:rsidR="006D650C" w:rsidRPr="006D650C" w:rsidRDefault="006D650C" w:rsidP="00BA31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1F4E79" w:themeColor="accent5" w:themeShade="80"/>
                        </w:rPr>
                      </w:pPr>
                    </w:p>
                    <w:p w14:paraId="0E7F8186" w14:textId="73190B4E" w:rsidR="00BA31B3" w:rsidRPr="006D650C" w:rsidRDefault="002C4FB8" w:rsidP="00BA31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i/>
                          <w:color w:val="1F4E79" w:themeColor="accent5" w:themeShade="80"/>
                        </w:rPr>
                      </w:pPr>
                      <w:r w:rsidRPr="00AF2DA7">
                        <w:rPr>
                          <w:i/>
                          <w:color w:val="1F4E79" w:themeColor="accent5" w:themeShade="80"/>
                        </w:rPr>
                        <w:t>La confiance est un sentiment de sécurité éprouvé par celui qui se fie à quelqu’un. Elle n’est pas innée, elle se construit jour après jour</w:t>
                      </w:r>
                      <w:r w:rsidRPr="00AF2DA7">
                        <w:rPr>
                          <w:rFonts w:ascii="Arial" w:hAnsi="Arial" w:cs="Arial"/>
                          <w:i/>
                          <w:color w:val="1F4E79" w:themeColor="accent5" w:themeShade="8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59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8B1F6AD" wp14:editId="38A9447F">
                <wp:simplePos x="0" y="0"/>
                <wp:positionH relativeFrom="column">
                  <wp:posOffset>-26035</wp:posOffset>
                </wp:positionH>
                <wp:positionV relativeFrom="paragraph">
                  <wp:posOffset>5982335</wp:posOffset>
                </wp:positionV>
                <wp:extent cx="6565900" cy="304800"/>
                <wp:effectExtent l="0" t="0" r="635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AC10" w14:textId="710E38CF" w:rsidR="006D159A" w:rsidRPr="006D159A" w:rsidRDefault="006D159A" w:rsidP="006D15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D15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eastAsia="fr-FR"/>
                              </w:rPr>
                              <w:t>Pour toutes ces raisons, La CFE-CGC ne signe pas cet accord</w:t>
                            </w:r>
                            <w:r w:rsidR="006D650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41A960A" w14:textId="77777777" w:rsidR="006D159A" w:rsidRPr="006D159A" w:rsidRDefault="006D159A" w:rsidP="006D159A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FAC843" w14:textId="77777777" w:rsidR="006D159A" w:rsidRPr="006D159A" w:rsidRDefault="006D159A" w:rsidP="006D159A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DD65177" w14:textId="65EADF64" w:rsidR="006D159A" w:rsidRPr="006D159A" w:rsidRDefault="006D159A" w:rsidP="006D159A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F6AD" id="_x0000_s1043" type="#_x0000_t202" style="position:absolute;left:0;text-align:left;margin-left:-2.05pt;margin-top:471.05pt;width:517pt;height:2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" stroked="f">
                <v:textbox>
                  <w:txbxContent>
                    <w:p w14:paraId="0E09AC10" w14:textId="710E38CF" w:rsidR="006D159A" w:rsidRPr="006D159A" w:rsidRDefault="006D159A" w:rsidP="006D15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eastAsia="fr-FR"/>
                        </w:rPr>
                      </w:pPr>
                      <w:r w:rsidRPr="006D159A">
                        <w:rPr>
                          <w:rFonts w:ascii="Verdana" w:eastAsia="Times New Roman" w:hAnsi="Verdana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eastAsia="fr-FR"/>
                        </w:rPr>
                        <w:t>Pour toutes ces raisons, La CFE-CGC ne signe pas cet accord</w:t>
                      </w:r>
                      <w:r w:rsidR="006D650C">
                        <w:rPr>
                          <w:rFonts w:ascii="Verdana" w:eastAsia="Times New Roman" w:hAnsi="Verdana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41A960A" w14:textId="77777777" w:rsidR="006D159A" w:rsidRPr="006D159A" w:rsidRDefault="006D159A" w:rsidP="006D159A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2AFAC843" w14:textId="77777777" w:rsidR="006D159A" w:rsidRPr="006D159A" w:rsidRDefault="006D159A" w:rsidP="006D159A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4DD65177" w14:textId="65EADF64" w:rsidR="006D159A" w:rsidRPr="006D159A" w:rsidRDefault="006D159A" w:rsidP="006D159A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B507E" w14:textId="087DCF6E" w:rsidR="006D159A" w:rsidRDefault="006D159A" w:rsidP="006D15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sectPr w:rsidR="006D159A" w:rsidSect="00C8756F">
      <w:pgSz w:w="11906" w:h="16838"/>
      <w:pgMar w:top="142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E9BF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A28"/>
      </v:shape>
    </w:pict>
  </w:numPicBullet>
  <w:abstractNum w:abstractNumId="0" w15:restartNumberingAfterBreak="0">
    <w:nsid w:val="254B7366"/>
    <w:multiLevelType w:val="hybridMultilevel"/>
    <w:tmpl w:val="0C8A5CB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E00B2"/>
    <w:multiLevelType w:val="hybridMultilevel"/>
    <w:tmpl w:val="9E6ACC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358AE"/>
    <w:multiLevelType w:val="hybridMultilevel"/>
    <w:tmpl w:val="E9BA4968"/>
    <w:lvl w:ilvl="0" w:tplc="0B38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65F3"/>
    <w:multiLevelType w:val="hybridMultilevel"/>
    <w:tmpl w:val="96D883A4"/>
    <w:lvl w:ilvl="0" w:tplc="0B38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0DE6"/>
    <w:multiLevelType w:val="hybridMultilevel"/>
    <w:tmpl w:val="ADC25E8E"/>
    <w:lvl w:ilvl="0" w:tplc="8FC03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7021"/>
    <w:multiLevelType w:val="hybridMultilevel"/>
    <w:tmpl w:val="F6584846"/>
    <w:lvl w:ilvl="0" w:tplc="0B38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3051"/>
    <w:multiLevelType w:val="hybridMultilevel"/>
    <w:tmpl w:val="35CC2D5C"/>
    <w:lvl w:ilvl="0" w:tplc="AF689518">
      <w:numFmt w:val="bullet"/>
      <w:lvlText w:val="-"/>
      <w:lvlPicBulletId w:val="0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33"/>
    <w:rsid w:val="0001718E"/>
    <w:rsid w:val="000C68E1"/>
    <w:rsid w:val="000D3357"/>
    <w:rsid w:val="000E141B"/>
    <w:rsid w:val="001075F3"/>
    <w:rsid w:val="001754A7"/>
    <w:rsid w:val="0018544A"/>
    <w:rsid w:val="001A73FA"/>
    <w:rsid w:val="001B5DA9"/>
    <w:rsid w:val="001C7EF0"/>
    <w:rsid w:val="001D2107"/>
    <w:rsid w:val="001F073F"/>
    <w:rsid w:val="001F6F88"/>
    <w:rsid w:val="00240086"/>
    <w:rsid w:val="002872B0"/>
    <w:rsid w:val="002C4FB8"/>
    <w:rsid w:val="002D3420"/>
    <w:rsid w:val="00396DE8"/>
    <w:rsid w:val="003B78C7"/>
    <w:rsid w:val="003C708F"/>
    <w:rsid w:val="003D4265"/>
    <w:rsid w:val="003D7457"/>
    <w:rsid w:val="004139C8"/>
    <w:rsid w:val="0045051D"/>
    <w:rsid w:val="00456AA3"/>
    <w:rsid w:val="004633B6"/>
    <w:rsid w:val="004A3BAA"/>
    <w:rsid w:val="00500649"/>
    <w:rsid w:val="00517F20"/>
    <w:rsid w:val="00573412"/>
    <w:rsid w:val="005E1DB9"/>
    <w:rsid w:val="00637EA1"/>
    <w:rsid w:val="00670F6A"/>
    <w:rsid w:val="00673355"/>
    <w:rsid w:val="006D159A"/>
    <w:rsid w:val="006D650C"/>
    <w:rsid w:val="00701B4F"/>
    <w:rsid w:val="00704A46"/>
    <w:rsid w:val="00721B07"/>
    <w:rsid w:val="00742D9B"/>
    <w:rsid w:val="00756900"/>
    <w:rsid w:val="007E6936"/>
    <w:rsid w:val="007F780F"/>
    <w:rsid w:val="00814FE3"/>
    <w:rsid w:val="00817982"/>
    <w:rsid w:val="00862D8F"/>
    <w:rsid w:val="0087033E"/>
    <w:rsid w:val="00870653"/>
    <w:rsid w:val="00883B02"/>
    <w:rsid w:val="00915AC5"/>
    <w:rsid w:val="0094632E"/>
    <w:rsid w:val="009B226F"/>
    <w:rsid w:val="00A62411"/>
    <w:rsid w:val="00AF2DA7"/>
    <w:rsid w:val="00AF7E3F"/>
    <w:rsid w:val="00B12B74"/>
    <w:rsid w:val="00B632C9"/>
    <w:rsid w:val="00B66BB3"/>
    <w:rsid w:val="00BA31B3"/>
    <w:rsid w:val="00BC29D6"/>
    <w:rsid w:val="00BE231F"/>
    <w:rsid w:val="00C8756F"/>
    <w:rsid w:val="00C912E2"/>
    <w:rsid w:val="00CB4375"/>
    <w:rsid w:val="00D07878"/>
    <w:rsid w:val="00D3145D"/>
    <w:rsid w:val="00D36CEE"/>
    <w:rsid w:val="00D47901"/>
    <w:rsid w:val="00DA057C"/>
    <w:rsid w:val="00DA0633"/>
    <w:rsid w:val="00E0060E"/>
    <w:rsid w:val="00E076FB"/>
    <w:rsid w:val="00E1689E"/>
    <w:rsid w:val="00E22690"/>
    <w:rsid w:val="00E36A69"/>
    <w:rsid w:val="00E557F2"/>
    <w:rsid w:val="00E6276C"/>
    <w:rsid w:val="00EB19A9"/>
    <w:rsid w:val="00F03869"/>
    <w:rsid w:val="00F2387C"/>
    <w:rsid w:val="00F2467B"/>
    <w:rsid w:val="00F62609"/>
    <w:rsid w:val="00F62DE1"/>
    <w:rsid w:val="00FA57F6"/>
    <w:rsid w:val="00FA6E37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12D1"/>
  <w15:chartTrackingRefBased/>
  <w15:docId w15:val="{E9C24900-0A48-4EA6-8927-CE0F19F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B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3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DEMIGNE</dc:creator>
  <cp:keywords/>
  <dc:description/>
  <cp:lastModifiedBy>cecile tamalet</cp:lastModifiedBy>
  <cp:revision>2</cp:revision>
  <cp:lastPrinted>2021-05-11T08:17:00Z</cp:lastPrinted>
  <dcterms:created xsi:type="dcterms:W3CDTF">2021-05-19T10:36:00Z</dcterms:created>
  <dcterms:modified xsi:type="dcterms:W3CDTF">2021-05-19T10:36:00Z</dcterms:modified>
</cp:coreProperties>
</file>